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90A48" w14:textId="0923B188" w:rsidR="00FC1670" w:rsidRPr="0091616A" w:rsidRDefault="00CB5F75" w:rsidP="31377667">
      <w:pPr>
        <w:rPr>
          <w:rFonts w:eastAsiaTheme="minorEastAsia"/>
          <w:lang w:val="de-DE"/>
        </w:rPr>
      </w:pPr>
      <w:r w:rsidRPr="00CB5F75">
        <w:rPr>
          <w:rFonts w:ascii="Segoe UI Semibold" w:eastAsiaTheme="minorEastAsia" w:hAnsi="Segoe UI Semibold" w:cs="Segoe UI Semibold"/>
          <w:b/>
          <w:bCs/>
          <w:sz w:val="28"/>
          <w:szCs w:val="28"/>
          <w:lang w:val="de-DE"/>
        </w:rPr>
        <w:t>MEYLE präsentiert auf der Automechanika 2026 neue HD-Innovationen für Antrieb, Bremse und Fahrwerk</w:t>
      </w:r>
      <w:r w:rsidR="00A947BD" w:rsidRPr="00B9364C">
        <w:rPr>
          <w:lang w:val="de-DE"/>
        </w:rPr>
        <w:br/>
      </w:r>
    </w:p>
    <w:p w14:paraId="7FAB27CA" w14:textId="06722246" w:rsidR="00CB5F75" w:rsidRPr="001D7FEA" w:rsidRDefault="65C9CDFF" w:rsidP="522797FA">
      <w:pPr>
        <w:numPr>
          <w:ilvl w:val="0"/>
          <w:numId w:val="14"/>
        </w:numPr>
        <w:spacing w:line="276" w:lineRule="auto"/>
        <w:jc w:val="both"/>
        <w:rPr>
          <w:rFonts w:ascii="Segoe UI Semibold" w:eastAsiaTheme="minorEastAsia" w:hAnsi="Segoe UI Semibold" w:cs="Segoe UI Semibold"/>
          <w:sz w:val="22"/>
          <w:szCs w:val="22"/>
          <w:lang w:val="de-DE" w:eastAsia="de-DE"/>
        </w:rPr>
      </w:pPr>
      <w:r w:rsidRPr="001D7FEA">
        <w:rPr>
          <w:rFonts w:ascii="Segoe UI Semibold" w:eastAsiaTheme="minorEastAsia" w:hAnsi="Segoe UI Semibold" w:cs="Segoe UI Semibold"/>
          <w:sz w:val="22"/>
          <w:szCs w:val="22"/>
          <w:lang w:val="de-DE" w:eastAsia="de-DE"/>
        </w:rPr>
        <w:t>Neue HD-Antriebswelle</w:t>
      </w:r>
      <w:r w:rsidR="05E25724" w:rsidRPr="001D7FEA">
        <w:rPr>
          <w:rFonts w:ascii="Segoe UI Semibold" w:eastAsiaTheme="minorEastAsia" w:hAnsi="Segoe UI Semibold" w:cs="Segoe UI Semibold"/>
          <w:sz w:val="22"/>
          <w:szCs w:val="22"/>
          <w:lang w:val="de-DE" w:eastAsia="de-DE"/>
        </w:rPr>
        <w:t xml:space="preserve"> verbessert</w:t>
      </w:r>
      <w:r w:rsidRPr="001D7FEA">
        <w:rPr>
          <w:rFonts w:ascii="Segoe UI Semibold" w:eastAsiaTheme="minorEastAsia" w:hAnsi="Segoe UI Semibold" w:cs="Segoe UI Semibold"/>
          <w:sz w:val="22"/>
          <w:szCs w:val="22"/>
          <w:lang w:val="de-DE" w:eastAsia="de-DE"/>
        </w:rPr>
        <w:t xml:space="preserve"> </w:t>
      </w:r>
      <w:r w:rsidR="05E25724" w:rsidRPr="001D7FEA">
        <w:rPr>
          <w:rFonts w:ascii="Segoe UI Semibold" w:eastAsiaTheme="minorEastAsia" w:hAnsi="Segoe UI Semibold" w:cs="Segoe UI Semibold"/>
          <w:sz w:val="22"/>
          <w:szCs w:val="22"/>
          <w:lang w:val="de-DE" w:eastAsia="de-DE"/>
        </w:rPr>
        <w:t xml:space="preserve">die Haltbarkeit und </w:t>
      </w:r>
      <w:r w:rsidR="6044A9A7" w:rsidRPr="001D7FEA">
        <w:rPr>
          <w:rFonts w:ascii="Segoe UI Semibold" w:eastAsiaTheme="minorEastAsia" w:hAnsi="Segoe UI Semibold" w:cs="Segoe UI Semibold"/>
          <w:sz w:val="22"/>
          <w:szCs w:val="22"/>
          <w:lang w:val="de-DE" w:eastAsia="de-DE"/>
        </w:rPr>
        <w:t xml:space="preserve">sorgt für </w:t>
      </w:r>
      <w:r w:rsidR="05E25724" w:rsidRPr="001D7FEA">
        <w:rPr>
          <w:rFonts w:ascii="Segoe UI Semibold" w:eastAsiaTheme="minorEastAsia" w:hAnsi="Segoe UI Semibold" w:cs="Segoe UI Semibold"/>
          <w:sz w:val="22"/>
          <w:szCs w:val="22"/>
          <w:lang w:val="de-DE" w:eastAsia="de-DE"/>
        </w:rPr>
        <w:t xml:space="preserve">zuverlässige </w:t>
      </w:r>
      <w:r w:rsidR="03637100" w:rsidRPr="001D7FEA">
        <w:rPr>
          <w:rFonts w:ascii="Segoe UI Semibold" w:eastAsiaTheme="minorEastAsia" w:hAnsi="Segoe UI Semibold" w:cs="Segoe UI Semibold"/>
          <w:sz w:val="22"/>
          <w:szCs w:val="22"/>
          <w:lang w:val="de-DE" w:eastAsia="de-DE"/>
        </w:rPr>
        <w:t>Kraftübertragung bei hoher Beanspruchung</w:t>
      </w:r>
    </w:p>
    <w:p w14:paraId="64225C0E" w14:textId="54A416DC" w:rsidR="00CB5F75" w:rsidRPr="001D7FEA" w:rsidRDefault="00CB5F75" w:rsidP="00E57C90">
      <w:pPr>
        <w:numPr>
          <w:ilvl w:val="0"/>
          <w:numId w:val="14"/>
        </w:numPr>
        <w:spacing w:line="276" w:lineRule="auto"/>
        <w:jc w:val="both"/>
        <w:rPr>
          <w:rFonts w:ascii="Segoe UI Semibold" w:eastAsiaTheme="minorEastAsia" w:hAnsi="Segoe UI Semibold" w:cs="Segoe UI Semibold"/>
          <w:sz w:val="22"/>
          <w:szCs w:val="22"/>
          <w:lang w:val="de-DE" w:eastAsia="de-DE"/>
        </w:rPr>
      </w:pPr>
      <w:r w:rsidRPr="001D7FEA">
        <w:rPr>
          <w:rFonts w:ascii="Segoe UI Semibold" w:eastAsiaTheme="minorEastAsia" w:hAnsi="Segoe UI Semibold" w:cs="Segoe UI Semibold"/>
          <w:sz w:val="22"/>
          <w:szCs w:val="22"/>
          <w:lang w:val="de-DE" w:eastAsia="de-DE"/>
        </w:rPr>
        <w:t xml:space="preserve">Erste HD-Bremsscheibe von MEYLE </w:t>
      </w:r>
      <w:r w:rsidR="00D575FA" w:rsidRPr="001D7FEA">
        <w:rPr>
          <w:rFonts w:ascii="Segoe UI Semibold" w:eastAsiaTheme="minorEastAsia" w:hAnsi="Segoe UI Semibold" w:cs="Segoe UI Semibold"/>
          <w:sz w:val="22"/>
          <w:szCs w:val="22"/>
          <w:lang w:val="de-DE" w:eastAsia="de-DE"/>
        </w:rPr>
        <w:t>bedient</w:t>
      </w:r>
      <w:r w:rsidRPr="001D7FEA">
        <w:rPr>
          <w:rFonts w:ascii="Segoe UI Semibold" w:eastAsiaTheme="minorEastAsia" w:hAnsi="Segoe UI Semibold" w:cs="Segoe UI Semibold"/>
          <w:sz w:val="22"/>
          <w:szCs w:val="22"/>
          <w:lang w:val="de-DE" w:eastAsia="de-DE"/>
        </w:rPr>
        <w:t xml:space="preserve"> moderne Bremsanforderungen </w:t>
      </w:r>
      <w:r w:rsidR="74D5F916" w:rsidRPr="001D7FEA">
        <w:rPr>
          <w:rFonts w:ascii="Segoe UI Semibold" w:eastAsiaTheme="minorEastAsia" w:hAnsi="Segoe UI Semibold" w:cs="Segoe UI Semibold"/>
          <w:sz w:val="22"/>
          <w:szCs w:val="22"/>
          <w:lang w:val="de-DE" w:eastAsia="de-DE"/>
        </w:rPr>
        <w:t>insbesondere</w:t>
      </w:r>
      <w:r w:rsidR="0F07D5DC" w:rsidRPr="001D7FEA">
        <w:rPr>
          <w:rFonts w:ascii="Segoe UI Semibold" w:eastAsiaTheme="minorEastAsia" w:hAnsi="Segoe UI Semibold" w:cs="Segoe UI Semibold"/>
          <w:sz w:val="22"/>
          <w:szCs w:val="22"/>
          <w:lang w:val="de-DE" w:eastAsia="de-DE"/>
        </w:rPr>
        <w:t xml:space="preserve"> </w:t>
      </w:r>
      <w:r w:rsidRPr="001D7FEA">
        <w:rPr>
          <w:rFonts w:ascii="Segoe UI Semibold" w:eastAsiaTheme="minorEastAsia" w:hAnsi="Segoe UI Semibold" w:cs="Segoe UI Semibold"/>
          <w:sz w:val="22"/>
          <w:szCs w:val="22"/>
          <w:lang w:val="de-DE" w:eastAsia="de-DE"/>
        </w:rPr>
        <w:t>elektrifizierter Fahrzeuge</w:t>
      </w:r>
    </w:p>
    <w:p w14:paraId="15325FAD" w14:textId="4B39D0C2" w:rsidR="00CB5F75" w:rsidRPr="001D7FEA" w:rsidRDefault="00CB5F75" w:rsidP="00E57C90">
      <w:pPr>
        <w:numPr>
          <w:ilvl w:val="0"/>
          <w:numId w:val="14"/>
        </w:numPr>
        <w:spacing w:line="276" w:lineRule="auto"/>
        <w:jc w:val="both"/>
        <w:rPr>
          <w:rFonts w:ascii="Segoe UI Semibold" w:eastAsiaTheme="minorHAnsi" w:hAnsi="Segoe UI Semibold" w:cs="Segoe UI Semibold"/>
          <w:sz w:val="22"/>
          <w:szCs w:val="22"/>
          <w:lang w:val="de-DE" w:eastAsia="de-DE"/>
        </w:rPr>
      </w:pPr>
      <w:r w:rsidRPr="001D7FEA">
        <w:rPr>
          <w:rFonts w:ascii="Segoe UI Semibold" w:eastAsiaTheme="minorHAnsi" w:hAnsi="Segoe UI Semibold" w:cs="Segoe UI Semibold"/>
          <w:sz w:val="22"/>
          <w:szCs w:val="22"/>
          <w:lang w:val="de-DE" w:eastAsia="de-DE"/>
        </w:rPr>
        <w:t xml:space="preserve">Ganzheitliche Reparaturlösungen für Mercedes, Tesla und VW unterstreichen Kompetenz als Systemanbieter </w:t>
      </w:r>
    </w:p>
    <w:p w14:paraId="062EA310" w14:textId="77777777" w:rsidR="00571597" w:rsidRDefault="00571597" w:rsidP="00165A86">
      <w:pPr>
        <w:spacing w:line="276" w:lineRule="auto"/>
        <w:jc w:val="both"/>
        <w:rPr>
          <w:rFonts w:ascii="Segoe UI" w:eastAsiaTheme="minorEastAsia" w:hAnsi="Segoe UI" w:cs="Segoe UI"/>
          <w:b/>
          <w:bCs/>
          <w:sz w:val="22"/>
          <w:szCs w:val="22"/>
          <w:lang w:val="de-DE"/>
        </w:rPr>
      </w:pPr>
    </w:p>
    <w:p w14:paraId="56D22D1F" w14:textId="63999DDC" w:rsidR="00523D00" w:rsidRDefault="4BD16E41" w:rsidP="522797FA">
      <w:pPr>
        <w:spacing w:line="276" w:lineRule="auto"/>
        <w:jc w:val="both"/>
        <w:rPr>
          <w:rFonts w:ascii="Segoe UI" w:eastAsiaTheme="minorEastAsia" w:hAnsi="Segoe UI" w:cs="Segoe UI"/>
          <w:sz w:val="22"/>
          <w:szCs w:val="22"/>
          <w:lang w:val="de-DE"/>
        </w:rPr>
      </w:pPr>
      <w:r w:rsidRPr="522797FA">
        <w:rPr>
          <w:rFonts w:ascii="Segoe UI" w:eastAsiaTheme="minorEastAsia" w:hAnsi="Segoe UI" w:cs="Segoe UI"/>
          <w:b/>
          <w:bCs/>
          <w:sz w:val="22"/>
          <w:szCs w:val="22"/>
          <w:lang w:val="de-DE"/>
        </w:rPr>
        <w:t>Hamburg, September 2026</w:t>
      </w:r>
      <w:r w:rsidRPr="522797FA">
        <w:rPr>
          <w:rFonts w:ascii="Segoe UI" w:eastAsiaTheme="minorEastAsia" w:hAnsi="Segoe UI" w:cs="Segoe UI"/>
          <w:sz w:val="22"/>
          <w:szCs w:val="22"/>
          <w:lang w:val="de-DE"/>
        </w:rPr>
        <w:t xml:space="preserve"> – Der freie Aftermarket steht vor einem strukturellen Wandel: Elektrifizierung, neue </w:t>
      </w:r>
      <w:r w:rsidR="1D379F04" w:rsidRPr="522797FA">
        <w:rPr>
          <w:rFonts w:ascii="Segoe UI" w:eastAsiaTheme="minorEastAsia" w:hAnsi="Segoe UI" w:cs="Segoe UI"/>
          <w:sz w:val="22"/>
          <w:szCs w:val="22"/>
          <w:lang w:val="de-DE"/>
        </w:rPr>
        <w:t xml:space="preserve">Anforderungen an </w:t>
      </w:r>
      <w:r w:rsidRPr="522797FA">
        <w:rPr>
          <w:rFonts w:ascii="Segoe UI" w:eastAsiaTheme="minorEastAsia" w:hAnsi="Segoe UI" w:cs="Segoe UI"/>
          <w:sz w:val="22"/>
          <w:szCs w:val="22"/>
          <w:lang w:val="de-DE"/>
        </w:rPr>
        <w:t>Bremssysteme und wachsende Fahrzeugkomplexität verlangen Lösungen, die nicht einfach ersetzen, sondern aktiv verbessern. Auf der Automechanika 2026 in Frankfurt zeigt MEYLE, wie das geht: mit der MEYLE HD</w:t>
      </w:r>
      <w:r w:rsidR="6B7396AD" w:rsidRPr="522797FA">
        <w:rPr>
          <w:rFonts w:ascii="Segoe UI" w:eastAsiaTheme="minorEastAsia" w:hAnsi="Segoe UI" w:cs="Segoe UI"/>
          <w:sz w:val="22"/>
          <w:szCs w:val="22"/>
          <w:lang w:val="de-DE"/>
        </w:rPr>
        <w:t>-</w:t>
      </w:r>
      <w:r w:rsidRPr="522797FA">
        <w:rPr>
          <w:rFonts w:ascii="Segoe UI" w:eastAsiaTheme="minorEastAsia" w:hAnsi="Segoe UI" w:cs="Segoe UI"/>
          <w:sz w:val="22"/>
          <w:szCs w:val="22"/>
          <w:lang w:val="de-DE"/>
        </w:rPr>
        <w:t>Antriebswelle und der ersten MEYLE HD</w:t>
      </w:r>
      <w:r w:rsidR="6B7396AD" w:rsidRPr="522797FA">
        <w:rPr>
          <w:rFonts w:ascii="Segoe UI" w:eastAsiaTheme="minorEastAsia" w:hAnsi="Segoe UI" w:cs="Segoe UI"/>
          <w:sz w:val="22"/>
          <w:szCs w:val="22"/>
          <w:lang w:val="de-DE"/>
        </w:rPr>
        <w:t>-</w:t>
      </w:r>
      <w:r w:rsidRPr="522797FA">
        <w:rPr>
          <w:rFonts w:ascii="Segoe UI" w:eastAsiaTheme="minorEastAsia" w:hAnsi="Segoe UI" w:cs="Segoe UI"/>
          <w:sz w:val="22"/>
          <w:szCs w:val="22"/>
          <w:lang w:val="de-DE"/>
        </w:rPr>
        <w:t>Bremsscheibe als zentrale Messeneuheiten. Beide Produkte stehen exemplarisch für das MEYLE HD-Prinzip: technisch weiterentwickelte Lösungen, die typische OE-Schwachstellen gezielt adressieren, Werkstätten zuverlässige Alternativen bieten und den Aftermarket zukunftsfähig machen. Ergänzt werden die Highlights durch systemisch gedachte Fahrwerkslösungen und ein breites Herstellerportfolio: von der Luftfederung über Electronics bis hin zu Getriebeölwechselkits.</w:t>
      </w:r>
    </w:p>
    <w:p w14:paraId="2E609137" w14:textId="77777777" w:rsidR="00C326AC" w:rsidRDefault="00C326AC" w:rsidP="00165A86">
      <w:pPr>
        <w:spacing w:line="276" w:lineRule="auto"/>
        <w:jc w:val="both"/>
        <w:rPr>
          <w:rFonts w:ascii="Segoe UI" w:eastAsiaTheme="minorEastAsia" w:hAnsi="Segoe UI" w:cs="Segoe UI"/>
          <w:sz w:val="22"/>
          <w:szCs w:val="22"/>
          <w:lang w:val="de-DE"/>
        </w:rPr>
      </w:pPr>
    </w:p>
    <w:p w14:paraId="152AC206" w14:textId="3F5C59B7" w:rsidR="007C7EFE" w:rsidRPr="002E7A41" w:rsidRDefault="004B566A" w:rsidP="007C7EFE">
      <w:pPr>
        <w:spacing w:line="276" w:lineRule="auto"/>
        <w:jc w:val="both"/>
        <w:rPr>
          <w:rFonts w:ascii="Segoe UI" w:eastAsiaTheme="minorHAnsi" w:hAnsi="Segoe UI" w:cs="Segoe UI"/>
          <w:b/>
          <w:bCs/>
          <w:sz w:val="22"/>
          <w:szCs w:val="22"/>
          <w:lang w:val="de-DE"/>
        </w:rPr>
      </w:pPr>
      <w:r w:rsidRPr="000624D4">
        <w:rPr>
          <w:rFonts w:ascii="Arial" w:hAnsi="Arial" w:cs="Arial"/>
          <w:b/>
          <w:bCs/>
          <w:lang w:val="de-DE"/>
        </w:rPr>
        <w:t>HD-Antriebswelle</w:t>
      </w:r>
      <w:r w:rsidR="009725FB" w:rsidRPr="000624D4">
        <w:rPr>
          <w:rFonts w:ascii="Arial" w:hAnsi="Arial" w:cs="Arial"/>
          <w:b/>
          <w:bCs/>
          <w:lang w:val="de-DE"/>
        </w:rPr>
        <w:t xml:space="preserve"> und HD</w:t>
      </w:r>
      <w:r>
        <w:rPr>
          <w:rFonts w:ascii="Arial" w:hAnsi="Arial" w:cs="Arial"/>
          <w:b/>
          <w:bCs/>
          <w:lang w:val="de-DE"/>
        </w:rPr>
        <w:t>-</w:t>
      </w:r>
      <w:r w:rsidR="009725FB" w:rsidRPr="000624D4">
        <w:rPr>
          <w:rFonts w:ascii="Arial" w:hAnsi="Arial" w:cs="Arial"/>
          <w:b/>
          <w:bCs/>
          <w:lang w:val="de-DE"/>
        </w:rPr>
        <w:t>Bremsscheibe: Entwicklungskompetenz, die den Aftermarket weiterentwickelt</w:t>
      </w:r>
    </w:p>
    <w:p w14:paraId="6D47C03A" w14:textId="7A1DD1A5" w:rsidR="00E717F9" w:rsidRPr="00E717F9" w:rsidRDefault="139F8670" w:rsidP="522797FA">
      <w:pPr>
        <w:spacing w:line="276" w:lineRule="auto"/>
        <w:jc w:val="both"/>
        <w:rPr>
          <w:rFonts w:ascii="Segoe UI" w:eastAsiaTheme="minorEastAsia" w:hAnsi="Segoe UI" w:cs="Segoe UI"/>
          <w:sz w:val="22"/>
          <w:szCs w:val="22"/>
          <w:lang w:val="de-DE"/>
        </w:rPr>
      </w:pPr>
      <w:r w:rsidRPr="522797FA">
        <w:rPr>
          <w:rFonts w:ascii="Segoe UI" w:eastAsiaTheme="minorEastAsia" w:hAnsi="Segoe UI" w:cs="Segoe UI"/>
          <w:sz w:val="22"/>
          <w:szCs w:val="22"/>
          <w:lang w:val="de-DE"/>
        </w:rPr>
        <w:t>Antriebswellen sind im Alltag hohen Belastungen ausgesetzt und müssen Drehmoment</w:t>
      </w:r>
      <w:r w:rsidR="4B9BC00A" w:rsidRPr="522797FA">
        <w:rPr>
          <w:rFonts w:ascii="Segoe UI" w:eastAsiaTheme="minorEastAsia" w:hAnsi="Segoe UI" w:cs="Segoe UI"/>
          <w:sz w:val="22"/>
          <w:szCs w:val="22"/>
          <w:lang w:val="de-DE"/>
        </w:rPr>
        <w:t xml:space="preserve"> übertragen sowie</w:t>
      </w:r>
      <w:r w:rsidRPr="522797FA">
        <w:rPr>
          <w:rFonts w:ascii="Segoe UI" w:eastAsiaTheme="minorEastAsia" w:hAnsi="Segoe UI" w:cs="Segoe UI"/>
          <w:sz w:val="22"/>
          <w:szCs w:val="22"/>
          <w:lang w:val="de-DE"/>
        </w:rPr>
        <w:t xml:space="preserve"> Lenkbewegungen und Federwege </w:t>
      </w:r>
      <w:r w:rsidR="4B9BC00A" w:rsidRPr="522797FA">
        <w:rPr>
          <w:rFonts w:ascii="Segoe UI" w:eastAsiaTheme="minorEastAsia" w:hAnsi="Segoe UI" w:cs="Segoe UI"/>
          <w:sz w:val="22"/>
          <w:szCs w:val="22"/>
          <w:lang w:val="de-DE"/>
        </w:rPr>
        <w:t>ausgleichen</w:t>
      </w:r>
      <w:r w:rsidRPr="522797FA">
        <w:rPr>
          <w:rFonts w:ascii="Segoe UI" w:eastAsiaTheme="minorEastAsia" w:hAnsi="Segoe UI" w:cs="Segoe UI"/>
          <w:sz w:val="22"/>
          <w:szCs w:val="22"/>
          <w:lang w:val="de-DE"/>
        </w:rPr>
        <w:t xml:space="preserve">. Die MEYLE HD Antriebswelle wurde entwickelt, um typische Schwachstellen herkömmlicher </w:t>
      </w:r>
      <w:r w:rsidR="7EE891CE" w:rsidRPr="522797FA">
        <w:rPr>
          <w:rFonts w:ascii="Segoe UI" w:eastAsiaTheme="minorEastAsia" w:hAnsi="Segoe UI" w:cs="Segoe UI"/>
          <w:sz w:val="22"/>
          <w:szCs w:val="22"/>
          <w:lang w:val="de-DE"/>
        </w:rPr>
        <w:t xml:space="preserve">Ersatzteile </w:t>
      </w:r>
      <w:r w:rsidRPr="522797FA">
        <w:rPr>
          <w:rFonts w:ascii="Segoe UI" w:eastAsiaTheme="minorEastAsia" w:hAnsi="Segoe UI" w:cs="Segoe UI"/>
          <w:sz w:val="22"/>
          <w:szCs w:val="22"/>
          <w:lang w:val="de-DE"/>
        </w:rPr>
        <w:t xml:space="preserve">gezielt zu reduzieren und die Haltbarkeit zu erhöhen. Dafür setzt MEYLE auf TPE-Manschetten, die einen besseren Schutz vor </w:t>
      </w:r>
      <w:r w:rsidR="4100DCA0" w:rsidRPr="522797FA">
        <w:rPr>
          <w:rFonts w:ascii="Segoe UI" w:eastAsiaTheme="minorEastAsia" w:hAnsi="Segoe UI" w:cs="Segoe UI"/>
          <w:sz w:val="22"/>
          <w:szCs w:val="22"/>
          <w:lang w:val="de-DE"/>
        </w:rPr>
        <w:t xml:space="preserve">Abrieb, </w:t>
      </w:r>
      <w:r w:rsidRPr="522797FA">
        <w:rPr>
          <w:rFonts w:ascii="Segoe UI" w:eastAsiaTheme="minorEastAsia" w:hAnsi="Segoe UI" w:cs="Segoe UI"/>
          <w:sz w:val="22"/>
          <w:szCs w:val="22"/>
          <w:lang w:val="de-DE"/>
        </w:rPr>
        <w:t xml:space="preserve">Schmutz, Feuchtigkeit und Steinschlag bieten, sowie auf eine optimierte Gelenktechnologie für verbesserte Haltbarkeit. Hochwertige Materialien </w:t>
      </w:r>
      <w:r w:rsidR="7EE891CE" w:rsidRPr="522797FA">
        <w:rPr>
          <w:rFonts w:ascii="Segoe UI" w:eastAsiaTheme="minorEastAsia" w:hAnsi="Segoe UI" w:cs="Segoe UI"/>
          <w:sz w:val="22"/>
          <w:szCs w:val="22"/>
          <w:lang w:val="de-DE"/>
        </w:rPr>
        <w:t xml:space="preserve">sorgen für </w:t>
      </w:r>
      <w:r w:rsidRPr="522797FA">
        <w:rPr>
          <w:rFonts w:ascii="Segoe UI" w:eastAsiaTheme="minorEastAsia" w:hAnsi="Segoe UI" w:cs="Segoe UI"/>
          <w:sz w:val="22"/>
          <w:szCs w:val="22"/>
          <w:lang w:val="de-DE"/>
        </w:rPr>
        <w:t>einen besseren Verschleißschutz, sodass die Kraftübertragung auch bei hoher Beanspruchung zuverlässig bleibt. Die neue MEYLE HD Antriebswelle ist exklusiv bei MEYLE erhältlich.</w:t>
      </w:r>
    </w:p>
    <w:p w14:paraId="74A669DA" w14:textId="77777777" w:rsidR="00E717F9" w:rsidRPr="00E717F9" w:rsidRDefault="00E717F9" w:rsidP="00E717F9">
      <w:pPr>
        <w:spacing w:line="276" w:lineRule="auto"/>
        <w:jc w:val="both"/>
        <w:rPr>
          <w:rFonts w:ascii="Segoe UI" w:eastAsiaTheme="minorHAnsi" w:hAnsi="Segoe UI" w:cs="Segoe UI"/>
          <w:sz w:val="22"/>
          <w:szCs w:val="22"/>
          <w:lang w:val="de-DE"/>
        </w:rPr>
      </w:pPr>
    </w:p>
    <w:p w14:paraId="296BFC2C" w14:textId="19E5EA47" w:rsidR="007C7EFE" w:rsidRDefault="00E717F9" w:rsidP="00E717F9">
      <w:pPr>
        <w:spacing w:line="276" w:lineRule="auto"/>
        <w:jc w:val="both"/>
        <w:rPr>
          <w:rFonts w:ascii="Segoe UI" w:eastAsiaTheme="minorHAnsi" w:hAnsi="Segoe UI" w:cs="Segoe UI"/>
          <w:sz w:val="22"/>
          <w:szCs w:val="22"/>
          <w:lang w:val="de-DE"/>
        </w:rPr>
      </w:pPr>
      <w:r w:rsidRPr="00E717F9">
        <w:rPr>
          <w:rFonts w:ascii="Segoe UI" w:eastAsiaTheme="minorHAnsi" w:hAnsi="Segoe UI" w:cs="Segoe UI"/>
          <w:sz w:val="22"/>
          <w:szCs w:val="22"/>
          <w:lang w:val="de-DE"/>
        </w:rPr>
        <w:t>Mit der ersten MEYLE HD</w:t>
      </w:r>
      <w:r w:rsidR="00611D5E">
        <w:rPr>
          <w:rFonts w:ascii="Segoe UI" w:eastAsiaTheme="minorHAnsi" w:hAnsi="Segoe UI" w:cs="Segoe UI"/>
          <w:sz w:val="22"/>
          <w:szCs w:val="22"/>
          <w:lang w:val="de-DE"/>
        </w:rPr>
        <w:t>-</w:t>
      </w:r>
      <w:r w:rsidRPr="00E717F9">
        <w:rPr>
          <w:rFonts w:ascii="Segoe UI" w:eastAsiaTheme="minorHAnsi" w:hAnsi="Segoe UI" w:cs="Segoe UI"/>
          <w:sz w:val="22"/>
          <w:szCs w:val="22"/>
          <w:lang w:val="de-DE"/>
        </w:rPr>
        <w:t xml:space="preserve">Bremsscheibe erweitert MEYLE das HD-Prinzip auf das Bremssystem und wurde dafür </w:t>
      </w:r>
      <w:r w:rsidR="00611D5E">
        <w:rPr>
          <w:rFonts w:ascii="Segoe UI" w:eastAsiaTheme="minorHAnsi" w:hAnsi="Segoe UI" w:cs="Segoe UI"/>
          <w:sz w:val="22"/>
          <w:szCs w:val="22"/>
          <w:lang w:val="de-DE"/>
        </w:rPr>
        <w:t xml:space="preserve">bereits </w:t>
      </w:r>
      <w:r w:rsidRPr="00E717F9">
        <w:rPr>
          <w:rFonts w:ascii="Segoe UI" w:eastAsiaTheme="minorHAnsi" w:hAnsi="Segoe UI" w:cs="Segoe UI"/>
          <w:sz w:val="22"/>
          <w:szCs w:val="22"/>
          <w:lang w:val="de-DE"/>
        </w:rPr>
        <w:t>für den Automechanika Innovation Award nominiert.</w:t>
      </w:r>
      <w:r w:rsidR="00936B9E">
        <w:rPr>
          <w:rFonts w:ascii="Segoe UI" w:eastAsiaTheme="minorHAnsi" w:hAnsi="Segoe UI" w:cs="Segoe UI"/>
          <w:sz w:val="22"/>
          <w:szCs w:val="22"/>
          <w:lang w:val="de-DE"/>
        </w:rPr>
        <w:t xml:space="preserve"> </w:t>
      </w:r>
      <w:r w:rsidRPr="00E717F9">
        <w:rPr>
          <w:rFonts w:ascii="Segoe UI" w:eastAsiaTheme="minorHAnsi" w:hAnsi="Segoe UI" w:cs="Segoe UI"/>
          <w:sz w:val="22"/>
          <w:szCs w:val="22"/>
          <w:lang w:val="de-DE"/>
        </w:rPr>
        <w:t>Entwickelt insbesondere für Fahrzeuge mit Rekuperation und geringer mechani</w:t>
      </w:r>
      <w:r w:rsidR="00936B9E">
        <w:rPr>
          <w:rFonts w:ascii="Segoe UI" w:eastAsiaTheme="minorHAnsi" w:hAnsi="Segoe UI" w:cs="Segoe UI"/>
          <w:sz w:val="22"/>
          <w:szCs w:val="22"/>
          <w:lang w:val="de-DE"/>
        </w:rPr>
        <w:t>s</w:t>
      </w:r>
      <w:r w:rsidRPr="00E717F9">
        <w:rPr>
          <w:rFonts w:ascii="Segoe UI" w:eastAsiaTheme="minorHAnsi" w:hAnsi="Segoe UI" w:cs="Segoe UI"/>
          <w:sz w:val="22"/>
          <w:szCs w:val="22"/>
          <w:lang w:val="de-DE"/>
        </w:rPr>
        <w:t xml:space="preserve">cher Bremsnutzung, verbindet sie innovative Beschichtungstechnologien mit einer auf aktuelle Anforderungen </w:t>
      </w:r>
      <w:r w:rsidRPr="00E717F9">
        <w:rPr>
          <w:rFonts w:ascii="Segoe UI" w:eastAsiaTheme="minorHAnsi" w:hAnsi="Segoe UI" w:cs="Segoe UI"/>
          <w:sz w:val="22"/>
          <w:szCs w:val="22"/>
          <w:lang w:val="de-DE"/>
        </w:rPr>
        <w:lastRenderedPageBreak/>
        <w:t>ausgelegten Reibpaarung. Die laserbeschichtete Reibfläche ist auch mit Blick auf zukünftige Bremsanforderungen ein zentrales Element der Neuentwicklung. Hinzu kommt ein verbesserter und langfristiger Korrosionsschutz auf Reib- und Nicht-Reibflächen. Als abgestimmte Lösung wird die Bremsscheibe zusammen mit einem MEYLE Bremsbelag angeboten.</w:t>
      </w:r>
    </w:p>
    <w:p w14:paraId="4C36CDB6" w14:textId="77777777" w:rsidR="00E717F9" w:rsidRDefault="00E717F9" w:rsidP="00E717F9">
      <w:pPr>
        <w:spacing w:line="276" w:lineRule="auto"/>
        <w:jc w:val="both"/>
        <w:rPr>
          <w:rFonts w:ascii="Segoe UI" w:eastAsiaTheme="minorHAnsi" w:hAnsi="Segoe UI" w:cs="Segoe UI"/>
          <w:b/>
          <w:bCs/>
          <w:sz w:val="22"/>
          <w:szCs w:val="22"/>
          <w:lang w:val="de-DE"/>
        </w:rPr>
      </w:pPr>
    </w:p>
    <w:p w14:paraId="22B0A721" w14:textId="1FC64579" w:rsidR="002E7A41" w:rsidRDefault="00EB2DA0" w:rsidP="00B94790">
      <w:pPr>
        <w:spacing w:line="276" w:lineRule="auto"/>
        <w:jc w:val="both"/>
        <w:rPr>
          <w:rFonts w:ascii="Segoe UI" w:eastAsiaTheme="minorHAnsi" w:hAnsi="Segoe UI" w:cs="Segoe UI"/>
          <w:b/>
          <w:bCs/>
          <w:sz w:val="22"/>
          <w:szCs w:val="22"/>
          <w:lang w:val="de-DE"/>
        </w:rPr>
      </w:pPr>
      <w:r w:rsidRPr="00EB2DA0">
        <w:rPr>
          <w:rFonts w:ascii="Segoe UI" w:eastAsiaTheme="minorHAnsi" w:hAnsi="Segoe UI" w:cs="Segoe UI"/>
          <w:b/>
          <w:bCs/>
          <w:sz w:val="22"/>
          <w:szCs w:val="22"/>
          <w:lang w:val="de-DE"/>
        </w:rPr>
        <w:t>Fahrwerkskompetenz, die in Systemen denkt: Lösungen für Mercedes, Tesla und VW</w:t>
      </w:r>
    </w:p>
    <w:p w14:paraId="4BE687C3" w14:textId="5F4C7C32" w:rsidR="00FA2EA7" w:rsidRPr="00B9364C" w:rsidRDefault="00DF3734" w:rsidP="00FA2EA7">
      <w:pPr>
        <w:spacing w:line="276" w:lineRule="auto"/>
        <w:jc w:val="both"/>
        <w:rPr>
          <w:lang w:val="de-DE"/>
        </w:rPr>
      </w:pPr>
      <w:r w:rsidRPr="31377667">
        <w:rPr>
          <w:rFonts w:ascii="Segoe UI" w:eastAsiaTheme="minorEastAsia" w:hAnsi="Segoe UI" w:cs="Segoe UI"/>
          <w:sz w:val="22"/>
          <w:szCs w:val="22"/>
          <w:lang w:val="de-DE"/>
        </w:rPr>
        <w:t>Fahrwerksreparaturen betreffen selten nur ein einzelnes Bauteil. In der Praxis wirken Lenkung, Radführung, Dämpfung, Luftfederung, Sensorik und Bremse als System zusammen. MEYLE macht diese Systemkompetenz auf der Automechanika Frankfurt 2026 anhand konkreter Fahrzeuganwendungen erlebbar</w:t>
      </w:r>
      <w:r w:rsidR="00D22075" w:rsidRPr="31377667">
        <w:rPr>
          <w:rFonts w:ascii="Segoe UI" w:eastAsiaTheme="minorEastAsia" w:hAnsi="Segoe UI" w:cs="Segoe UI"/>
          <w:sz w:val="22"/>
          <w:szCs w:val="22"/>
          <w:lang w:val="de-DE"/>
        </w:rPr>
        <w:t>:</w:t>
      </w:r>
    </w:p>
    <w:p w14:paraId="085CA827" w14:textId="4B70B9E4" w:rsidR="31377667" w:rsidRDefault="31377667" w:rsidP="31377667">
      <w:pPr>
        <w:spacing w:line="276" w:lineRule="auto"/>
        <w:jc w:val="both"/>
        <w:rPr>
          <w:rFonts w:ascii="Segoe UI" w:eastAsiaTheme="minorEastAsia" w:hAnsi="Segoe UI" w:cs="Segoe UI"/>
          <w:sz w:val="22"/>
          <w:szCs w:val="22"/>
          <w:lang w:val="de-DE"/>
        </w:rPr>
      </w:pPr>
    </w:p>
    <w:p w14:paraId="533EF03A" w14:textId="24595839" w:rsidR="0034260E" w:rsidRDefault="0034260E" w:rsidP="00E57C90">
      <w:pPr>
        <w:pStyle w:val="Listenabsatz"/>
        <w:numPr>
          <w:ilvl w:val="0"/>
          <w:numId w:val="1"/>
        </w:numPr>
        <w:spacing w:line="276" w:lineRule="auto"/>
        <w:jc w:val="both"/>
        <w:rPr>
          <w:rFonts w:ascii="Segoe UI" w:eastAsiaTheme="minorHAnsi" w:hAnsi="Segoe UI" w:cs="Segoe UI"/>
          <w:sz w:val="22"/>
          <w:szCs w:val="22"/>
        </w:rPr>
      </w:pPr>
      <w:r w:rsidRPr="00B56406">
        <w:rPr>
          <w:rFonts w:ascii="Segoe UI" w:eastAsiaTheme="minorHAnsi" w:hAnsi="Segoe UI" w:cs="Segoe UI"/>
          <w:b/>
          <w:bCs/>
          <w:sz w:val="22"/>
          <w:szCs w:val="22"/>
        </w:rPr>
        <w:t>Mercedes Vorderachse:</w:t>
      </w:r>
      <w:r w:rsidRPr="0034260E">
        <w:rPr>
          <w:rFonts w:ascii="Segoe UI" w:eastAsiaTheme="minorHAnsi" w:hAnsi="Segoe UI" w:cs="Segoe UI"/>
          <w:sz w:val="22"/>
          <w:szCs w:val="22"/>
        </w:rPr>
        <w:t xml:space="preserve"> Als Systemanbieter bietet MEYLE eine Komplettl</w:t>
      </w:r>
      <w:r w:rsidR="00936B9E">
        <w:rPr>
          <w:rFonts w:ascii="Segoe UI" w:eastAsiaTheme="minorHAnsi" w:hAnsi="Segoe UI" w:cs="Segoe UI"/>
          <w:sz w:val="22"/>
          <w:szCs w:val="22"/>
        </w:rPr>
        <w:t>ö</w:t>
      </w:r>
      <w:r w:rsidRPr="0034260E">
        <w:rPr>
          <w:rFonts w:ascii="Segoe UI" w:eastAsiaTheme="minorHAnsi" w:hAnsi="Segoe UI" w:cs="Segoe UI"/>
          <w:sz w:val="22"/>
          <w:szCs w:val="22"/>
        </w:rPr>
        <w:t xml:space="preserve">sung aus aufeinander abgestimmten Fahrwerks-, Lenkungs-, Brems- und </w:t>
      </w:r>
      <w:proofErr w:type="spellStart"/>
      <w:r w:rsidRPr="0034260E">
        <w:rPr>
          <w:rFonts w:ascii="Segoe UI" w:eastAsiaTheme="minorHAnsi" w:hAnsi="Segoe UI" w:cs="Segoe UI"/>
          <w:sz w:val="22"/>
          <w:szCs w:val="22"/>
        </w:rPr>
        <w:t>Sensorikkomponenten</w:t>
      </w:r>
      <w:proofErr w:type="spellEnd"/>
      <w:r w:rsidRPr="0034260E">
        <w:rPr>
          <w:rFonts w:ascii="Segoe UI" w:eastAsiaTheme="minorHAnsi" w:hAnsi="Segoe UI" w:cs="Segoe UI"/>
          <w:sz w:val="22"/>
          <w:szCs w:val="22"/>
        </w:rPr>
        <w:t xml:space="preserve"> für die Mercedes Vorderachse. Für besonders belastete Bereiche kommen MEYLE HD-Komponenten mit gezielt erhöhter Haltbarkeit und Belastbarkeit zum Einsatz. Zuverlässige Datenqualität für eine schnelle und sichere Teileidentifikation ermöglicht Werkstätten effizientes Arbeiten.</w:t>
      </w:r>
    </w:p>
    <w:p w14:paraId="4D44C33F" w14:textId="5402EC41" w:rsidR="001019D6" w:rsidRDefault="10010B73" w:rsidP="522797FA">
      <w:pPr>
        <w:pStyle w:val="Listenabsatz"/>
        <w:numPr>
          <w:ilvl w:val="0"/>
          <w:numId w:val="1"/>
        </w:numPr>
        <w:spacing w:line="276" w:lineRule="auto"/>
        <w:jc w:val="both"/>
        <w:rPr>
          <w:rFonts w:ascii="Segoe UI" w:eastAsiaTheme="minorEastAsia" w:hAnsi="Segoe UI" w:cs="Segoe UI"/>
          <w:sz w:val="22"/>
          <w:szCs w:val="22"/>
        </w:rPr>
      </w:pPr>
      <w:r w:rsidRPr="522797FA">
        <w:rPr>
          <w:rFonts w:ascii="Segoe UI" w:eastAsiaTheme="minorEastAsia" w:hAnsi="Segoe UI" w:cs="Segoe UI"/>
          <w:b/>
          <w:bCs/>
          <w:sz w:val="22"/>
          <w:szCs w:val="22"/>
        </w:rPr>
        <w:t>Tesla Model S Hinterachse</w:t>
      </w:r>
      <w:r w:rsidRPr="522797FA">
        <w:rPr>
          <w:rFonts w:ascii="Segoe UI" w:eastAsiaTheme="minorEastAsia" w:hAnsi="Segoe UI" w:cs="Segoe UI"/>
          <w:sz w:val="22"/>
          <w:szCs w:val="22"/>
        </w:rPr>
        <w:t xml:space="preserve">: Für die Tesla-Modelle S und X bietet MEYLE eine speziell weiterentwickelte HD-Lösung für die Fahrwerksreparatur. Die HD-Querlenker setzen </w:t>
      </w:r>
      <w:r w:rsidR="2DFF4CE4" w:rsidRPr="522797FA">
        <w:rPr>
          <w:rFonts w:ascii="Segoe UI" w:eastAsiaTheme="minorEastAsia" w:hAnsi="Segoe UI" w:cs="Segoe UI"/>
          <w:sz w:val="22"/>
          <w:szCs w:val="22"/>
        </w:rPr>
        <w:t xml:space="preserve">dabei </w:t>
      </w:r>
      <w:r w:rsidRPr="522797FA">
        <w:rPr>
          <w:rFonts w:ascii="Segoe UI" w:eastAsiaTheme="minorEastAsia" w:hAnsi="Segoe UI" w:cs="Segoe UI"/>
          <w:sz w:val="22"/>
          <w:szCs w:val="22"/>
        </w:rPr>
        <w:t>auf eine geschmiedete Aluminiumkonstruktion</w:t>
      </w:r>
      <w:r w:rsidR="00C572E0">
        <w:rPr>
          <w:rFonts w:ascii="Segoe UI" w:eastAsiaTheme="minorEastAsia" w:hAnsi="Segoe UI" w:cs="Segoe UI"/>
          <w:sz w:val="22"/>
          <w:szCs w:val="22"/>
        </w:rPr>
        <w:t xml:space="preserve">. </w:t>
      </w:r>
      <w:r w:rsidRPr="522797FA">
        <w:rPr>
          <w:rFonts w:ascii="Segoe UI" w:eastAsiaTheme="minorEastAsia" w:hAnsi="Segoe UI" w:cs="Segoe UI"/>
          <w:sz w:val="22"/>
          <w:szCs w:val="22"/>
        </w:rPr>
        <w:t xml:space="preserve">Optimierte HD-Buchsen, CNC-gefräste Gelenkaufnahmen und eine verstärkte Konstruktion sorgen </w:t>
      </w:r>
      <w:r w:rsidR="0FF96039" w:rsidRPr="522797FA">
        <w:rPr>
          <w:rFonts w:ascii="Segoe UI" w:eastAsiaTheme="minorEastAsia" w:hAnsi="Segoe UI" w:cs="Segoe UI"/>
          <w:sz w:val="22"/>
          <w:szCs w:val="22"/>
        </w:rPr>
        <w:t xml:space="preserve">zusätzlich </w:t>
      </w:r>
      <w:r w:rsidRPr="522797FA">
        <w:rPr>
          <w:rFonts w:ascii="Segoe UI" w:eastAsiaTheme="minorEastAsia" w:hAnsi="Segoe UI" w:cs="Segoe UI"/>
          <w:sz w:val="22"/>
          <w:szCs w:val="22"/>
        </w:rPr>
        <w:t>für deutlich höhere Haltbarkeit</w:t>
      </w:r>
      <w:r w:rsidR="0FF96039" w:rsidRPr="522797FA">
        <w:rPr>
          <w:rFonts w:ascii="Segoe UI" w:eastAsiaTheme="minorEastAsia" w:hAnsi="Segoe UI" w:cs="Segoe UI"/>
          <w:sz w:val="22"/>
          <w:szCs w:val="22"/>
        </w:rPr>
        <w:t xml:space="preserve"> und </w:t>
      </w:r>
      <w:r w:rsidR="2B7EDBD0" w:rsidRPr="522797FA">
        <w:rPr>
          <w:rFonts w:ascii="Segoe UI" w:eastAsiaTheme="minorEastAsia" w:hAnsi="Segoe UI" w:cs="Segoe UI"/>
          <w:sz w:val="22"/>
          <w:szCs w:val="22"/>
        </w:rPr>
        <w:t>sind somit i</w:t>
      </w:r>
      <w:r w:rsidRPr="522797FA">
        <w:rPr>
          <w:rFonts w:ascii="Segoe UI" w:eastAsiaTheme="minorEastAsia" w:hAnsi="Segoe UI" w:cs="Segoe UI"/>
          <w:sz w:val="22"/>
          <w:szCs w:val="22"/>
        </w:rPr>
        <w:t>deal für das erhöhte Gewicht und die stärkere Beanspruchung von Elektrofahrzeugen. Alle relevanten Komponenten sind als Satz verfügbar.</w:t>
      </w:r>
    </w:p>
    <w:p w14:paraId="3847CC76" w14:textId="7932F120" w:rsidR="001019D6" w:rsidRPr="00C20A08" w:rsidRDefault="001F7729" w:rsidP="00C20A08">
      <w:pPr>
        <w:pStyle w:val="Listenabsatz"/>
        <w:numPr>
          <w:ilvl w:val="0"/>
          <w:numId w:val="1"/>
        </w:numPr>
        <w:spacing w:line="276" w:lineRule="auto"/>
        <w:jc w:val="both"/>
        <w:rPr>
          <w:rFonts w:ascii="Segoe UI" w:eastAsiaTheme="minorEastAsia" w:hAnsi="Segoe UI" w:cs="Segoe UI"/>
          <w:b/>
          <w:bCs/>
          <w:sz w:val="22"/>
          <w:szCs w:val="22"/>
        </w:rPr>
      </w:pPr>
      <w:r>
        <w:rPr>
          <w:rFonts w:ascii="Segoe UI" w:eastAsiaTheme="minorEastAsia" w:hAnsi="Segoe UI" w:cs="Segoe UI"/>
          <w:b/>
          <w:bCs/>
          <w:sz w:val="22"/>
          <w:szCs w:val="22"/>
        </w:rPr>
        <w:t>P</w:t>
      </w:r>
      <w:r w:rsidR="00F173B1" w:rsidRPr="00F173B1">
        <w:rPr>
          <w:rFonts w:ascii="Segoe UI" w:eastAsiaTheme="minorEastAsia" w:hAnsi="Segoe UI" w:cs="Segoe UI"/>
          <w:b/>
          <w:bCs/>
          <w:sz w:val="22"/>
          <w:szCs w:val="22"/>
        </w:rPr>
        <w:t>atentierte Mubea-Dura-Conne</w:t>
      </w:r>
      <w:r w:rsidR="00B345AD">
        <w:rPr>
          <w:rFonts w:ascii="Segoe UI" w:eastAsiaTheme="minorEastAsia" w:hAnsi="Segoe UI" w:cs="Segoe UI"/>
          <w:b/>
          <w:bCs/>
          <w:sz w:val="22"/>
          <w:szCs w:val="22"/>
        </w:rPr>
        <w:t>c</w:t>
      </w:r>
      <w:r w:rsidR="00F173B1" w:rsidRPr="00F173B1">
        <w:rPr>
          <w:rFonts w:ascii="Segoe UI" w:eastAsiaTheme="minorEastAsia" w:hAnsi="Segoe UI" w:cs="Segoe UI"/>
          <w:b/>
          <w:bCs/>
          <w:sz w:val="22"/>
          <w:szCs w:val="22"/>
        </w:rPr>
        <w:t>t-Technologie</w:t>
      </w:r>
      <w:r w:rsidR="00F87041" w:rsidRPr="000A6EC4">
        <w:rPr>
          <w:rFonts w:ascii="Segoe UI" w:eastAsiaTheme="minorEastAsia" w:hAnsi="Segoe UI" w:cs="Segoe UI"/>
          <w:b/>
          <w:bCs/>
          <w:sz w:val="22"/>
          <w:szCs w:val="22"/>
        </w:rPr>
        <w:t xml:space="preserve"> </w:t>
      </w:r>
      <w:r w:rsidR="00C34F20">
        <w:rPr>
          <w:rFonts w:ascii="Segoe UI" w:eastAsiaTheme="minorEastAsia" w:hAnsi="Segoe UI" w:cs="Segoe UI"/>
          <w:b/>
          <w:bCs/>
          <w:sz w:val="22"/>
          <w:szCs w:val="22"/>
        </w:rPr>
        <w:t xml:space="preserve">im </w:t>
      </w:r>
      <w:r w:rsidR="00EA2F2D">
        <w:rPr>
          <w:rFonts w:ascii="Segoe UI" w:eastAsiaTheme="minorEastAsia" w:hAnsi="Segoe UI" w:cs="Segoe UI"/>
          <w:b/>
          <w:bCs/>
          <w:sz w:val="22"/>
          <w:szCs w:val="22"/>
        </w:rPr>
        <w:t xml:space="preserve">MEYLE </w:t>
      </w:r>
      <w:r w:rsidR="0034260E" w:rsidRPr="31377667">
        <w:rPr>
          <w:rFonts w:ascii="Segoe UI" w:eastAsiaTheme="minorEastAsia" w:hAnsi="Segoe UI" w:cs="Segoe UI"/>
          <w:b/>
          <w:bCs/>
          <w:sz w:val="22"/>
          <w:szCs w:val="22"/>
        </w:rPr>
        <w:t>VW-Lenkersatz:</w:t>
      </w:r>
      <w:r w:rsidR="0034260E" w:rsidRPr="31377667">
        <w:rPr>
          <w:rFonts w:ascii="Segoe UI" w:eastAsiaTheme="minorEastAsia" w:hAnsi="Segoe UI" w:cs="Segoe UI"/>
          <w:sz w:val="22"/>
          <w:szCs w:val="22"/>
        </w:rPr>
        <w:t xml:space="preserve"> </w:t>
      </w:r>
      <w:r w:rsidR="00831176" w:rsidRPr="00C63F5D">
        <w:rPr>
          <w:rFonts w:ascii="Segoe UI" w:eastAsiaTheme="minorEastAsia" w:hAnsi="Segoe UI" w:cs="Segoe UI"/>
          <w:sz w:val="22"/>
          <w:szCs w:val="22"/>
        </w:rPr>
        <w:t xml:space="preserve">Neu im MEYLE </w:t>
      </w:r>
      <w:r w:rsidR="004153EF">
        <w:rPr>
          <w:rFonts w:ascii="Segoe UI" w:eastAsiaTheme="minorEastAsia" w:hAnsi="Segoe UI" w:cs="Segoe UI"/>
          <w:sz w:val="22"/>
          <w:szCs w:val="22"/>
        </w:rPr>
        <w:t>Portfolio</w:t>
      </w:r>
      <w:r w:rsidR="00831176" w:rsidRPr="007D76CD">
        <w:rPr>
          <w:rFonts w:ascii="Segoe UI" w:eastAsiaTheme="minorEastAsia" w:hAnsi="Segoe UI" w:cs="Segoe UI"/>
          <w:sz w:val="22"/>
          <w:szCs w:val="22"/>
        </w:rPr>
        <w:t xml:space="preserve"> ist die Feder </w:t>
      </w:r>
      <w:r w:rsidR="00804201">
        <w:rPr>
          <w:rFonts w:ascii="Segoe UI" w:eastAsiaTheme="minorEastAsia" w:hAnsi="Segoe UI" w:cs="Segoe UI"/>
          <w:sz w:val="22"/>
          <w:szCs w:val="22"/>
        </w:rPr>
        <w:t xml:space="preserve">mit </w:t>
      </w:r>
      <w:r w:rsidR="00804201" w:rsidRPr="00804201">
        <w:rPr>
          <w:rFonts w:ascii="Segoe UI" w:eastAsiaTheme="minorEastAsia" w:hAnsi="Segoe UI" w:cs="Segoe UI"/>
          <w:sz w:val="22"/>
          <w:szCs w:val="22"/>
        </w:rPr>
        <w:t>patentierter </w:t>
      </w:r>
      <w:r w:rsidR="00804201" w:rsidRPr="00804201">
        <w:rPr>
          <w:rFonts w:ascii="Segoe UI" w:eastAsiaTheme="minorEastAsia" w:hAnsi="Segoe UI" w:cs="Segoe UI"/>
          <w:b/>
          <w:bCs/>
          <w:sz w:val="22"/>
          <w:szCs w:val="22"/>
        </w:rPr>
        <w:t>Mubea-Dura-Connect-Technologie</w:t>
      </w:r>
      <w:r w:rsidR="00831176" w:rsidRPr="007D76CD">
        <w:rPr>
          <w:rFonts w:ascii="Segoe UI" w:eastAsiaTheme="minorEastAsia" w:hAnsi="Segoe UI" w:cs="Segoe UI"/>
          <w:sz w:val="22"/>
          <w:szCs w:val="22"/>
        </w:rPr>
        <w:t>.</w:t>
      </w:r>
      <w:r w:rsidR="004153EF">
        <w:rPr>
          <w:rFonts w:ascii="Segoe UI" w:eastAsiaTheme="minorEastAsia" w:hAnsi="Segoe UI" w:cs="Segoe UI"/>
          <w:sz w:val="22"/>
          <w:szCs w:val="22"/>
        </w:rPr>
        <w:t xml:space="preserve"> </w:t>
      </w:r>
      <w:r w:rsidR="00AC25AA">
        <w:rPr>
          <w:rFonts w:ascii="Segoe UI" w:eastAsiaTheme="minorEastAsia" w:hAnsi="Segoe UI" w:cs="Segoe UI"/>
          <w:sz w:val="22"/>
          <w:szCs w:val="22"/>
        </w:rPr>
        <w:t xml:space="preserve">Sie </w:t>
      </w:r>
      <w:r w:rsidR="0034260E" w:rsidRPr="31377667">
        <w:rPr>
          <w:rFonts w:ascii="Segoe UI" w:eastAsiaTheme="minorEastAsia" w:hAnsi="Segoe UI" w:cs="Segoe UI"/>
          <w:sz w:val="22"/>
          <w:szCs w:val="22"/>
        </w:rPr>
        <w:t xml:space="preserve">verbindet Feder und Federunterlage dauerhaft und schützt kritische Bereiche vor Abrasion und Korrosion. </w:t>
      </w:r>
      <w:r w:rsidR="00AC25AA">
        <w:rPr>
          <w:rFonts w:ascii="Segoe UI" w:eastAsiaTheme="minorEastAsia" w:hAnsi="Segoe UI" w:cs="Segoe UI"/>
          <w:sz w:val="22"/>
          <w:szCs w:val="22"/>
        </w:rPr>
        <w:t>Gemeinsam mit dem bewährten MEYLE HD-Querlenker ist sie jetzt als abgestimmter Komplett</w:t>
      </w:r>
      <w:r w:rsidR="00F92199">
        <w:rPr>
          <w:rFonts w:ascii="Segoe UI" w:eastAsiaTheme="minorEastAsia" w:hAnsi="Segoe UI" w:cs="Segoe UI"/>
          <w:sz w:val="22"/>
          <w:szCs w:val="22"/>
        </w:rPr>
        <w:t xml:space="preserve">satz verfügbar. </w:t>
      </w:r>
      <w:r w:rsidR="0034260E" w:rsidRPr="31377667">
        <w:rPr>
          <w:rFonts w:ascii="Segoe UI" w:eastAsiaTheme="minorEastAsia" w:hAnsi="Segoe UI" w:cs="Segoe UI"/>
          <w:sz w:val="22"/>
          <w:szCs w:val="22"/>
        </w:rPr>
        <w:t>Eine langlebige Zinklamellenbeschichtung ergänz</w:t>
      </w:r>
      <w:r w:rsidR="00D60CD6">
        <w:rPr>
          <w:rFonts w:ascii="Segoe UI" w:eastAsiaTheme="minorEastAsia" w:hAnsi="Segoe UI" w:cs="Segoe UI"/>
          <w:sz w:val="22"/>
          <w:szCs w:val="22"/>
        </w:rPr>
        <w:t>t</w:t>
      </w:r>
      <w:r w:rsidR="0034260E" w:rsidRPr="31377667">
        <w:rPr>
          <w:rFonts w:ascii="Segoe UI" w:eastAsiaTheme="minorEastAsia" w:hAnsi="Segoe UI" w:cs="Segoe UI"/>
          <w:sz w:val="22"/>
          <w:szCs w:val="22"/>
        </w:rPr>
        <w:t xml:space="preserve"> das Konzept.</w:t>
      </w:r>
      <w:r w:rsidR="002C3186">
        <w:rPr>
          <w:rFonts w:ascii="Segoe UI" w:eastAsiaTheme="minorEastAsia" w:hAnsi="Segoe UI" w:cs="Segoe UI"/>
          <w:sz w:val="22"/>
          <w:szCs w:val="22"/>
        </w:rPr>
        <w:t xml:space="preserve"> </w:t>
      </w:r>
      <w:r w:rsidR="00C20A08" w:rsidRPr="00C20A08">
        <w:rPr>
          <w:rFonts w:ascii="Segoe UI" w:eastAsiaTheme="minorEastAsia" w:hAnsi="Segoe UI" w:cs="Segoe UI"/>
          <w:sz w:val="22"/>
          <w:szCs w:val="22"/>
        </w:rPr>
        <w:t>Sowohl das Kit als auch der entsprechend beschichtete Querlenker werden im Independent Aftermarket derzeit ausschließlich von MEYLE angeboten.</w:t>
      </w:r>
    </w:p>
    <w:p w14:paraId="4FA55155" w14:textId="08CA6DD4" w:rsidR="00D22075" w:rsidRPr="001019D6" w:rsidRDefault="0034260E" w:rsidP="00E57C90">
      <w:pPr>
        <w:pStyle w:val="Listenabsatz"/>
        <w:numPr>
          <w:ilvl w:val="0"/>
          <w:numId w:val="1"/>
        </w:numPr>
        <w:spacing w:line="276" w:lineRule="auto"/>
        <w:jc w:val="both"/>
        <w:rPr>
          <w:rFonts w:ascii="Segoe UI" w:eastAsiaTheme="minorEastAsia" w:hAnsi="Segoe UI" w:cs="Segoe UI"/>
          <w:sz w:val="22"/>
          <w:szCs w:val="22"/>
        </w:rPr>
      </w:pPr>
      <w:r w:rsidRPr="31377667">
        <w:rPr>
          <w:rFonts w:ascii="Segoe UI" w:eastAsiaTheme="minorEastAsia" w:hAnsi="Segoe UI" w:cs="Segoe UI"/>
          <w:b/>
          <w:bCs/>
          <w:sz w:val="22"/>
          <w:szCs w:val="22"/>
        </w:rPr>
        <w:t xml:space="preserve">Tesla Model Y und 3: </w:t>
      </w:r>
      <w:r w:rsidRPr="31377667">
        <w:rPr>
          <w:rFonts w:ascii="Segoe UI" w:eastAsiaTheme="minorEastAsia" w:hAnsi="Segoe UI" w:cs="Segoe UI"/>
          <w:sz w:val="22"/>
          <w:szCs w:val="22"/>
        </w:rPr>
        <w:t>Mehr Komfort durch optimierte Dämpfungsabstimmung. Die MEYLE</w:t>
      </w:r>
      <w:r w:rsidR="00553174" w:rsidRPr="31377667">
        <w:rPr>
          <w:rFonts w:ascii="Segoe UI" w:eastAsiaTheme="minorEastAsia" w:hAnsi="Segoe UI" w:cs="Segoe UI"/>
          <w:sz w:val="22"/>
          <w:szCs w:val="22"/>
        </w:rPr>
        <w:t xml:space="preserve"> </w:t>
      </w:r>
      <w:r w:rsidRPr="31377667">
        <w:rPr>
          <w:rFonts w:ascii="Segoe UI" w:eastAsiaTheme="minorEastAsia" w:hAnsi="Segoe UI" w:cs="Segoe UI"/>
          <w:sz w:val="22"/>
          <w:szCs w:val="22"/>
        </w:rPr>
        <w:t xml:space="preserve">Stoßdämpfer für Tesla Model Y und 3 sind technisch auf die spezifischen Anforderungen dieser Fahrzeuge abgestimmt. Eine verbesserte Dämpfungsabstimmung sorgt für mehr Komfort und Stabilität, insbesondere bei hohen Geschwindigkeiten. Das </w:t>
      </w:r>
      <w:r w:rsidR="00925A47">
        <w:rPr>
          <w:rFonts w:ascii="Segoe UI" w:eastAsiaTheme="minorEastAsia" w:hAnsi="Segoe UI" w:cs="Segoe UI"/>
          <w:sz w:val="22"/>
          <w:szCs w:val="22"/>
        </w:rPr>
        <w:lastRenderedPageBreak/>
        <w:t>Premium-Ö</w:t>
      </w:r>
      <w:r w:rsidR="00925A47" w:rsidRPr="31377667">
        <w:rPr>
          <w:rFonts w:ascii="Segoe UI" w:eastAsiaTheme="minorEastAsia" w:hAnsi="Segoe UI" w:cs="Segoe UI"/>
          <w:sz w:val="22"/>
          <w:szCs w:val="22"/>
        </w:rPr>
        <w:t>l</w:t>
      </w:r>
      <w:r w:rsidRPr="31377667">
        <w:rPr>
          <w:rFonts w:ascii="Segoe UI" w:eastAsiaTheme="minorEastAsia" w:hAnsi="Segoe UI" w:cs="Segoe UI"/>
          <w:sz w:val="22"/>
          <w:szCs w:val="22"/>
        </w:rPr>
        <w:t xml:space="preserve"> ermöglicht</w:t>
      </w:r>
      <w:r w:rsidR="00943906">
        <w:rPr>
          <w:rFonts w:ascii="Segoe UI" w:eastAsiaTheme="minorEastAsia" w:hAnsi="Segoe UI" w:cs="Segoe UI"/>
          <w:sz w:val="22"/>
          <w:szCs w:val="22"/>
        </w:rPr>
        <w:t xml:space="preserve"> außerdem einen</w:t>
      </w:r>
      <w:r w:rsidRPr="31377667">
        <w:rPr>
          <w:rFonts w:ascii="Segoe UI" w:eastAsiaTheme="minorEastAsia" w:hAnsi="Segoe UI" w:cs="Segoe UI"/>
          <w:sz w:val="22"/>
          <w:szCs w:val="22"/>
        </w:rPr>
        <w:t xml:space="preserve"> zuverlässigen Einsatz auch in kalten Regionen. Als All-in-</w:t>
      </w:r>
      <w:proofErr w:type="spellStart"/>
      <w:r w:rsidRPr="31377667">
        <w:rPr>
          <w:rFonts w:ascii="Segoe UI" w:eastAsiaTheme="minorEastAsia" w:hAnsi="Segoe UI" w:cs="Segoe UI"/>
          <w:sz w:val="22"/>
          <w:szCs w:val="22"/>
        </w:rPr>
        <w:t>one</w:t>
      </w:r>
      <w:proofErr w:type="spellEnd"/>
      <w:r w:rsidRPr="31377667">
        <w:rPr>
          <w:rFonts w:ascii="Segoe UI" w:eastAsiaTheme="minorEastAsia" w:hAnsi="Segoe UI" w:cs="Segoe UI"/>
          <w:sz w:val="22"/>
          <w:szCs w:val="22"/>
        </w:rPr>
        <w:t>-Lösung inklusive Anbaumaterial und KTL-Beschichtung für erhöhten Korrosionsschutz unterstützt der Satz eine effiziente, werkstattfreundliche Montage. Kompatibel mit Fahrwerksfedern zur Tieferlegung bis zu 25 mm.</w:t>
      </w:r>
    </w:p>
    <w:p w14:paraId="169DB09D" w14:textId="77777777" w:rsidR="004B1C59" w:rsidRDefault="004B1C59" w:rsidP="00B94790">
      <w:pPr>
        <w:spacing w:line="276" w:lineRule="auto"/>
        <w:jc w:val="both"/>
        <w:rPr>
          <w:rFonts w:ascii="Segoe UI" w:eastAsiaTheme="minorHAnsi" w:hAnsi="Segoe UI" w:cs="Segoe UI"/>
          <w:b/>
          <w:bCs/>
          <w:sz w:val="22"/>
          <w:szCs w:val="22"/>
          <w:lang w:val="de-DE"/>
        </w:rPr>
      </w:pPr>
    </w:p>
    <w:p w14:paraId="7095D941" w14:textId="142EE1FB" w:rsidR="00316B3F" w:rsidRPr="00316B3F" w:rsidRDefault="00316B3F" w:rsidP="00316B3F">
      <w:pPr>
        <w:spacing w:line="276" w:lineRule="auto"/>
        <w:jc w:val="both"/>
        <w:rPr>
          <w:rFonts w:ascii="Segoe UI" w:eastAsiaTheme="minorHAnsi" w:hAnsi="Segoe UI" w:cs="Segoe UI"/>
          <w:b/>
          <w:bCs/>
          <w:sz w:val="22"/>
          <w:szCs w:val="22"/>
          <w:lang w:val="de-DE"/>
        </w:rPr>
      </w:pPr>
      <w:r w:rsidRPr="00316B3F">
        <w:rPr>
          <w:rFonts w:ascii="Segoe UI" w:eastAsiaTheme="minorHAnsi" w:hAnsi="Segoe UI" w:cs="Segoe UI"/>
          <w:b/>
          <w:bCs/>
          <w:sz w:val="22"/>
          <w:szCs w:val="22"/>
          <w:lang w:val="de-DE"/>
        </w:rPr>
        <w:t>MEYLE Herstellerkompetenz: Von HD-Entwicklung bis Luftfederung, Electronics und Filter</w:t>
      </w:r>
    </w:p>
    <w:p w14:paraId="579013A3" w14:textId="7934DAFB" w:rsidR="004B1C59" w:rsidRDefault="00316B3F" w:rsidP="00316B3F">
      <w:pPr>
        <w:spacing w:line="276" w:lineRule="auto"/>
        <w:jc w:val="both"/>
        <w:rPr>
          <w:rFonts w:ascii="Segoe UI" w:eastAsiaTheme="minorHAnsi" w:hAnsi="Segoe UI" w:cs="Segoe UI"/>
          <w:sz w:val="22"/>
          <w:szCs w:val="22"/>
          <w:lang w:val="de-DE"/>
        </w:rPr>
      </w:pPr>
      <w:r w:rsidRPr="00316B3F">
        <w:rPr>
          <w:rFonts w:ascii="Segoe UI" w:eastAsiaTheme="minorHAnsi" w:hAnsi="Segoe UI" w:cs="Segoe UI"/>
          <w:sz w:val="22"/>
          <w:szCs w:val="22"/>
          <w:lang w:val="de-DE"/>
        </w:rPr>
        <w:t>MEYLE HD setzt dort an, wo OE-Teile in der Praxis an ihre Grenzen stoßen. MEYLE Ingenieure analysieren typische Schwachstellen, identifizieren Optimierungspotenziale und überführen ihre Erkenntnisse in technisch weiterentwickelte Komponenten mit messbarem Mehrwert für Werkstätten und Fahrer. Diese Herstellerkompetenz spiegelt sich im gesamten Messeportfolio wider.</w:t>
      </w:r>
    </w:p>
    <w:p w14:paraId="7EA5A8FA" w14:textId="77777777" w:rsidR="00B56406" w:rsidRDefault="00B56406" w:rsidP="00316B3F">
      <w:pPr>
        <w:spacing w:line="276" w:lineRule="auto"/>
        <w:jc w:val="both"/>
        <w:rPr>
          <w:rFonts w:ascii="Segoe UI" w:eastAsiaTheme="minorHAnsi" w:hAnsi="Segoe UI" w:cs="Segoe UI"/>
          <w:sz w:val="22"/>
          <w:szCs w:val="22"/>
          <w:lang w:val="de-DE"/>
        </w:rPr>
      </w:pPr>
    </w:p>
    <w:p w14:paraId="6ABF82F4" w14:textId="0B8D9E75" w:rsidR="00892DC0" w:rsidRPr="00B56406" w:rsidRDefault="007A0D9D" w:rsidP="00E57C90">
      <w:pPr>
        <w:pStyle w:val="Listenabsatz"/>
        <w:numPr>
          <w:ilvl w:val="0"/>
          <w:numId w:val="1"/>
        </w:numPr>
        <w:spacing w:line="276" w:lineRule="auto"/>
        <w:jc w:val="both"/>
        <w:rPr>
          <w:rFonts w:ascii="Segoe UI" w:eastAsiaTheme="minorHAnsi" w:hAnsi="Segoe UI" w:cs="Segoe UI"/>
          <w:sz w:val="22"/>
          <w:szCs w:val="22"/>
        </w:rPr>
      </w:pPr>
      <w:r>
        <w:rPr>
          <w:rFonts w:ascii="Segoe UI" w:eastAsiaTheme="minorHAnsi" w:hAnsi="Segoe UI" w:cs="Segoe UI"/>
          <w:b/>
          <w:bCs/>
          <w:sz w:val="22"/>
          <w:szCs w:val="22"/>
        </w:rPr>
        <w:t>Automatikgetriebeölwechsel-Kits</w:t>
      </w:r>
      <w:r w:rsidR="00892DC0" w:rsidRPr="00B56406">
        <w:rPr>
          <w:rFonts w:ascii="Segoe UI" w:eastAsiaTheme="minorHAnsi" w:hAnsi="Segoe UI" w:cs="Segoe UI"/>
          <w:b/>
          <w:bCs/>
          <w:sz w:val="22"/>
          <w:szCs w:val="22"/>
        </w:rPr>
        <w:t xml:space="preserve">: </w:t>
      </w:r>
      <w:r w:rsidR="00892DC0" w:rsidRPr="00B56406">
        <w:rPr>
          <w:rFonts w:ascii="Segoe UI" w:eastAsiaTheme="minorHAnsi" w:hAnsi="Segoe UI" w:cs="Segoe UI"/>
          <w:sz w:val="22"/>
          <w:szCs w:val="22"/>
        </w:rPr>
        <w:t xml:space="preserve">Durchdachte Wartungslösung statt einfachem Ersatzteil. Mit über 200 Varianten für unterschiedliche Fahrzeug- und Getriebehersteller bietet MEYLE ein umfassendes Programm für den professionellen Getriebeölwechsel. Filter, Dichtungen und passendes Getriebeöl sind </w:t>
      </w:r>
      <w:r w:rsidR="0078020C">
        <w:rPr>
          <w:rFonts w:ascii="Segoe UI" w:eastAsiaTheme="minorHAnsi" w:hAnsi="Segoe UI" w:cs="Segoe UI"/>
          <w:sz w:val="22"/>
          <w:szCs w:val="22"/>
        </w:rPr>
        <w:t>optimal</w:t>
      </w:r>
      <w:r w:rsidR="0078020C" w:rsidRPr="00B56406">
        <w:rPr>
          <w:rFonts w:ascii="Segoe UI" w:eastAsiaTheme="minorHAnsi" w:hAnsi="Segoe UI" w:cs="Segoe UI"/>
          <w:sz w:val="22"/>
          <w:szCs w:val="22"/>
        </w:rPr>
        <w:t xml:space="preserve"> </w:t>
      </w:r>
      <w:r w:rsidR="00892DC0" w:rsidRPr="00B56406">
        <w:rPr>
          <w:rFonts w:ascii="Segoe UI" w:eastAsiaTheme="minorHAnsi" w:hAnsi="Segoe UI" w:cs="Segoe UI"/>
          <w:sz w:val="22"/>
          <w:szCs w:val="22"/>
        </w:rPr>
        <w:t xml:space="preserve">in einem Kit zusammengestellt. Am Messestand können Besucher </w:t>
      </w:r>
      <w:r w:rsidR="00892DC0">
        <w:rPr>
          <w:rFonts w:ascii="Segoe UI" w:eastAsiaTheme="minorHAnsi" w:hAnsi="Segoe UI" w:cs="Segoe UI"/>
          <w:sz w:val="22"/>
          <w:szCs w:val="22"/>
        </w:rPr>
        <w:t xml:space="preserve">außerdem </w:t>
      </w:r>
      <w:r w:rsidR="00892DC0" w:rsidRPr="00B56406">
        <w:rPr>
          <w:rFonts w:ascii="Segoe UI" w:eastAsiaTheme="minorHAnsi" w:hAnsi="Segoe UI" w:cs="Segoe UI"/>
          <w:sz w:val="22"/>
          <w:szCs w:val="22"/>
        </w:rPr>
        <w:t>die Vorteile in Live-Demonstrationen erleben und sich im direkten Austausch mit MEYLE Experten informieren.</w:t>
      </w:r>
    </w:p>
    <w:p w14:paraId="60118A1E" w14:textId="0A504FD2" w:rsidR="00B56406" w:rsidRDefault="34AAF75A" w:rsidP="678B7721">
      <w:pPr>
        <w:pStyle w:val="Listenabsatz"/>
        <w:numPr>
          <w:ilvl w:val="0"/>
          <w:numId w:val="1"/>
        </w:numPr>
        <w:spacing w:line="276" w:lineRule="auto"/>
        <w:jc w:val="both"/>
        <w:rPr>
          <w:rFonts w:ascii="Segoe UI" w:eastAsiaTheme="minorEastAsia" w:hAnsi="Segoe UI" w:cs="Segoe UI"/>
          <w:sz w:val="22"/>
          <w:szCs w:val="22"/>
        </w:rPr>
      </w:pPr>
      <w:r w:rsidRPr="678B7721">
        <w:rPr>
          <w:rFonts w:ascii="Segoe UI" w:eastAsiaTheme="minorEastAsia" w:hAnsi="Segoe UI" w:cs="Segoe UI"/>
          <w:b/>
          <w:bCs/>
          <w:sz w:val="22"/>
          <w:szCs w:val="22"/>
        </w:rPr>
        <w:t>Luftfederung</w:t>
      </w:r>
      <w:r w:rsidRPr="678B7721">
        <w:rPr>
          <w:rFonts w:ascii="Segoe UI" w:eastAsiaTheme="minorEastAsia" w:hAnsi="Segoe UI" w:cs="Segoe UI"/>
          <w:sz w:val="22"/>
          <w:szCs w:val="22"/>
        </w:rPr>
        <w:t xml:space="preserve">: Premium-Komplettlösung aus einer Hand. Mit hochwertigen Luftfederbeinen, Luftfedern, Niveausensoren und Kompressoren bietet MEYLE eine Premium-IAM-Komplettlösung. Die aufeinander abgestimmten </w:t>
      </w:r>
      <w:r w:rsidR="00715CCA">
        <w:rPr>
          <w:rFonts w:ascii="Segoe UI" w:eastAsiaTheme="minorEastAsia" w:hAnsi="Segoe UI" w:cs="Segoe UI"/>
          <w:sz w:val="22"/>
          <w:szCs w:val="22"/>
        </w:rPr>
        <w:t xml:space="preserve">Komponenten </w:t>
      </w:r>
      <w:r w:rsidRPr="678B7721">
        <w:rPr>
          <w:rFonts w:ascii="Segoe UI" w:eastAsiaTheme="minorEastAsia" w:hAnsi="Segoe UI" w:cs="Segoe UI"/>
          <w:sz w:val="22"/>
          <w:szCs w:val="22"/>
        </w:rPr>
        <w:t>erfüllen</w:t>
      </w:r>
      <w:r w:rsidR="11177EE3" w:rsidRPr="678B7721">
        <w:rPr>
          <w:rFonts w:ascii="Segoe UI" w:eastAsiaTheme="minorEastAsia" w:hAnsi="Segoe UI" w:cs="Segoe UI"/>
          <w:sz w:val="22"/>
          <w:szCs w:val="22"/>
        </w:rPr>
        <w:t xml:space="preserve"> alle</w:t>
      </w:r>
      <w:r w:rsidRPr="678B7721">
        <w:rPr>
          <w:rFonts w:ascii="Segoe UI" w:eastAsiaTheme="minorEastAsia" w:hAnsi="Segoe UI" w:cs="Segoe UI"/>
          <w:sz w:val="22"/>
          <w:szCs w:val="22"/>
        </w:rPr>
        <w:t xml:space="preserve"> OE-Funktionsanforderungen und ermöglichen die zuverlässige Wiederherstellung des Ursprungszustands für eine präzise Fahrzeughöhe und zuverlässige Niveauregulierung.</w:t>
      </w:r>
    </w:p>
    <w:p w14:paraId="3C9D93CE" w14:textId="153DE888" w:rsidR="00B56406" w:rsidRDefault="00B56406" w:rsidP="33723437">
      <w:pPr>
        <w:pStyle w:val="Listenabsatz"/>
        <w:numPr>
          <w:ilvl w:val="0"/>
          <w:numId w:val="1"/>
        </w:numPr>
        <w:spacing w:line="276" w:lineRule="auto"/>
        <w:jc w:val="both"/>
        <w:rPr>
          <w:rFonts w:ascii="Segoe UI" w:eastAsiaTheme="minorEastAsia" w:hAnsi="Segoe UI" w:cs="Segoe UI"/>
          <w:sz w:val="22"/>
          <w:szCs w:val="22"/>
        </w:rPr>
      </w:pPr>
      <w:r w:rsidRPr="33723437">
        <w:rPr>
          <w:rFonts w:ascii="Segoe UI" w:eastAsiaTheme="minorEastAsia" w:hAnsi="Segoe UI" w:cs="Segoe UI"/>
          <w:b/>
          <w:bCs/>
          <w:sz w:val="22"/>
          <w:szCs w:val="22"/>
        </w:rPr>
        <w:t xml:space="preserve">Electronics und Filter: </w:t>
      </w:r>
      <w:r w:rsidRPr="33723437">
        <w:rPr>
          <w:rFonts w:ascii="Segoe UI" w:eastAsiaTheme="minorEastAsia" w:hAnsi="Segoe UI" w:cs="Segoe UI"/>
          <w:sz w:val="22"/>
          <w:szCs w:val="22"/>
        </w:rPr>
        <w:t xml:space="preserve">Präzise Sensorik und bessere Luft für moderne Fahrzeugsysteme. Der MEYLE PD-Innenraumfilter </w:t>
      </w:r>
      <w:r w:rsidR="008356C8" w:rsidRPr="008356C8">
        <w:rPr>
          <w:rFonts w:ascii="Segoe UI" w:eastAsiaTheme="minorEastAsia" w:hAnsi="Segoe UI" w:cs="Segoe UI"/>
          <w:sz w:val="22"/>
          <w:szCs w:val="22"/>
        </w:rPr>
        <w:t xml:space="preserve">bietet hohe Abscheideleistung für Feinstaubpartikel, und dank antibakterieller Beschichtung wird Wachstum von Pilzen und Schimmel auf der Filteroberfläche gehemmt. Der geringe Druckverlust ermöglicht </w:t>
      </w:r>
      <w:r w:rsidR="00715B1D">
        <w:rPr>
          <w:rFonts w:ascii="Segoe UI" w:eastAsiaTheme="minorEastAsia" w:hAnsi="Segoe UI" w:cs="Segoe UI"/>
          <w:sz w:val="22"/>
          <w:szCs w:val="22"/>
        </w:rPr>
        <w:t xml:space="preserve">außerdem </w:t>
      </w:r>
      <w:r w:rsidR="008356C8" w:rsidRPr="008356C8">
        <w:rPr>
          <w:rFonts w:ascii="Segoe UI" w:eastAsiaTheme="minorEastAsia" w:hAnsi="Segoe UI" w:cs="Segoe UI"/>
          <w:sz w:val="22"/>
          <w:szCs w:val="22"/>
        </w:rPr>
        <w:t>einen verbesserten Luftstrom</w:t>
      </w:r>
      <w:r w:rsidRPr="33723437">
        <w:rPr>
          <w:rFonts w:ascii="Segoe UI" w:eastAsiaTheme="minorEastAsia" w:hAnsi="Segoe UI" w:cs="Segoe UI"/>
          <w:sz w:val="22"/>
          <w:szCs w:val="22"/>
        </w:rPr>
        <w:t xml:space="preserve">. Im Bereich Electronics bietet MEYLE </w:t>
      </w:r>
      <w:proofErr w:type="spellStart"/>
      <w:r w:rsidRPr="33723437">
        <w:rPr>
          <w:rFonts w:ascii="Segoe UI" w:eastAsiaTheme="minorEastAsia" w:hAnsi="Segoe UI" w:cs="Segoe UI"/>
          <w:sz w:val="22"/>
          <w:szCs w:val="22"/>
        </w:rPr>
        <w:t>NOx</w:t>
      </w:r>
      <w:proofErr w:type="spellEnd"/>
      <w:r w:rsidRPr="33723437">
        <w:rPr>
          <w:rFonts w:ascii="Segoe UI" w:eastAsiaTheme="minorEastAsia" w:hAnsi="Segoe UI" w:cs="Segoe UI"/>
          <w:sz w:val="22"/>
          <w:szCs w:val="22"/>
        </w:rPr>
        <w:t>-Sensoren sowie Abgasdruck- und Abgastemperatursensoren als passgenaue IAM-Lösungen. Die Konsolidierung mehrerer OE-Referenzen auf eine MEYLE Referenz reduziert Lagerbestände und vereinfacht die Teileidentifikation.</w:t>
      </w:r>
      <w:r w:rsidR="006E4C24">
        <w:rPr>
          <w:rFonts w:ascii="Segoe UI" w:eastAsiaTheme="minorEastAsia" w:hAnsi="Segoe UI" w:cs="Segoe UI"/>
          <w:sz w:val="22"/>
          <w:szCs w:val="22"/>
        </w:rPr>
        <w:t xml:space="preserve"> </w:t>
      </w:r>
      <w:r w:rsidR="006E4C24" w:rsidRPr="33723437">
        <w:rPr>
          <w:rFonts w:ascii="Segoe UI" w:eastAsiaTheme="minorEastAsia" w:hAnsi="Segoe UI" w:cs="Segoe UI"/>
          <w:sz w:val="22"/>
          <w:szCs w:val="22"/>
        </w:rPr>
        <w:t xml:space="preserve">Die </w:t>
      </w:r>
      <w:proofErr w:type="spellStart"/>
      <w:r w:rsidR="006E4C24" w:rsidRPr="33723437">
        <w:rPr>
          <w:rFonts w:ascii="Segoe UI" w:eastAsiaTheme="minorEastAsia" w:hAnsi="Segoe UI" w:cs="Segoe UI"/>
          <w:sz w:val="22"/>
          <w:szCs w:val="22"/>
        </w:rPr>
        <w:t>NOx</w:t>
      </w:r>
      <w:proofErr w:type="spellEnd"/>
      <w:r w:rsidR="006E4C24" w:rsidRPr="33723437">
        <w:rPr>
          <w:rFonts w:ascii="Segoe UI" w:eastAsiaTheme="minorEastAsia" w:hAnsi="Segoe UI" w:cs="Segoe UI"/>
          <w:sz w:val="22"/>
          <w:szCs w:val="22"/>
        </w:rPr>
        <w:t>-Sensoren werden zu 100 Prozent geprüft und nach OEM-Standards kalibriert.</w:t>
      </w:r>
    </w:p>
    <w:p w14:paraId="1FFD0287" w14:textId="77777777" w:rsidR="004B1C59" w:rsidRPr="00B94790" w:rsidRDefault="004B1C59" w:rsidP="00B94790">
      <w:pPr>
        <w:spacing w:line="276" w:lineRule="auto"/>
        <w:jc w:val="both"/>
        <w:rPr>
          <w:rFonts w:ascii="Segoe UI" w:eastAsiaTheme="minorHAnsi" w:hAnsi="Segoe UI" w:cs="Segoe UI"/>
          <w:sz w:val="22"/>
          <w:szCs w:val="22"/>
          <w:lang w:val="de-DE"/>
        </w:rPr>
      </w:pPr>
    </w:p>
    <w:p w14:paraId="6B27F877" w14:textId="5A4DEAA2" w:rsidR="00B94790" w:rsidRPr="00B52CC9" w:rsidRDefault="00DC4AE4" w:rsidP="2FD335D1">
      <w:pPr>
        <w:spacing w:line="276" w:lineRule="auto"/>
        <w:jc w:val="both"/>
        <w:rPr>
          <w:rFonts w:ascii="Segoe UI" w:hAnsi="Segoe UI" w:cs="Segoe UI"/>
          <w:sz w:val="22"/>
          <w:szCs w:val="22"/>
          <w:lang w:val="de-DE"/>
        </w:rPr>
      </w:pPr>
      <w:r w:rsidRPr="00DC4AE4">
        <w:rPr>
          <w:rFonts w:ascii="Segoe UI" w:eastAsiaTheme="minorHAnsi" w:hAnsi="Segoe UI" w:cs="Segoe UI"/>
          <w:sz w:val="22"/>
          <w:szCs w:val="22"/>
          <w:lang w:val="de-DE"/>
        </w:rPr>
        <w:lastRenderedPageBreak/>
        <w:t>Weitere Informationen zum MEYLE Automechanika-</w:t>
      </w:r>
      <w:r w:rsidRPr="000F2DCB">
        <w:rPr>
          <w:rFonts w:ascii="Segoe UI" w:eastAsiaTheme="minorHAnsi" w:hAnsi="Segoe UI" w:cs="Segoe UI"/>
          <w:sz w:val="22"/>
          <w:szCs w:val="22"/>
          <w:lang w:val="de-DE"/>
        </w:rPr>
        <w:t xml:space="preserve">Messeauftritt, bei dem alle vorgestellten Produkt-Highlights erstmalig präsentiert werden, finden Sie hier: </w:t>
      </w:r>
      <w:hyperlink r:id="rId10" w:history="1">
        <w:r w:rsidR="000F2DCB" w:rsidRPr="000F2DCB">
          <w:rPr>
            <w:rStyle w:val="Hyperlink"/>
            <w:rFonts w:ascii="Segoe UI" w:hAnsi="Segoe UI" w:cs="Segoe UI"/>
            <w:color w:val="000000" w:themeColor="text1"/>
            <w:sz w:val="22"/>
            <w:szCs w:val="22"/>
            <w:lang w:val="de-DE"/>
          </w:rPr>
          <w:t>Automechanika 2026: MEYLE live erleben</w:t>
        </w:r>
      </w:hyperlink>
    </w:p>
    <w:p w14:paraId="55164252" w14:textId="77777777" w:rsidR="002427D9" w:rsidRDefault="002427D9" w:rsidP="2FD335D1">
      <w:pPr>
        <w:spacing w:line="276" w:lineRule="auto"/>
        <w:jc w:val="both"/>
        <w:rPr>
          <w:rFonts w:ascii="Segoe UI Semibold" w:eastAsiaTheme="minorEastAsia" w:hAnsi="Segoe UI Semibold" w:cs="Segoe UI Semibold"/>
          <w:b/>
          <w:bCs/>
          <w:sz w:val="28"/>
          <w:szCs w:val="28"/>
          <w:lang w:val="de-DE"/>
        </w:rPr>
      </w:pPr>
    </w:p>
    <w:p w14:paraId="7C38933F" w14:textId="77777777" w:rsidR="00A5236B" w:rsidRPr="00225D06" w:rsidRDefault="00A5236B" w:rsidP="00A5236B">
      <w:pPr>
        <w:spacing w:line="276" w:lineRule="auto"/>
        <w:jc w:val="both"/>
        <w:rPr>
          <w:rFonts w:ascii="Segoe UI" w:hAnsi="Segoe UI" w:cs="Segoe UI"/>
          <w:b/>
          <w:sz w:val="20"/>
          <w:szCs w:val="20"/>
          <w:lang w:val="de-DE"/>
        </w:rPr>
      </w:pPr>
      <w:r w:rsidRPr="00225D06">
        <w:rPr>
          <w:rFonts w:ascii="Segoe UI" w:hAnsi="Segoe UI" w:cs="Segoe UI"/>
          <w:b/>
          <w:sz w:val="20"/>
          <w:szCs w:val="20"/>
          <w:lang w:val="de-DE"/>
        </w:rPr>
        <w:t>Kontakt:</w:t>
      </w:r>
    </w:p>
    <w:p w14:paraId="2175C762" w14:textId="77777777" w:rsidR="00A5236B" w:rsidRPr="000634F4" w:rsidRDefault="00A5236B" w:rsidP="00E57C90">
      <w:pPr>
        <w:numPr>
          <w:ilvl w:val="0"/>
          <w:numId w:val="15"/>
        </w:numPr>
        <w:spacing w:line="276" w:lineRule="auto"/>
        <w:jc w:val="both"/>
        <w:rPr>
          <w:rFonts w:ascii="Segoe UI" w:hAnsi="Segoe UI" w:cs="Segoe UI"/>
          <w:sz w:val="20"/>
          <w:szCs w:val="20"/>
          <w:lang w:val="it-IT"/>
        </w:rPr>
      </w:pPr>
      <w:r w:rsidRPr="000634F4">
        <w:rPr>
          <w:rFonts w:ascii="Segoe UI" w:hAnsi="Segoe UI" w:cs="Segoe UI"/>
          <w:sz w:val="20"/>
          <w:szCs w:val="20"/>
          <w:lang w:val="it-IT"/>
        </w:rPr>
        <w:t xml:space="preserve">MEYLE AG, </w:t>
      </w:r>
      <w:r>
        <w:rPr>
          <w:rFonts w:ascii="Segoe UI" w:hAnsi="Segoe UI" w:cs="Segoe UI"/>
          <w:sz w:val="20"/>
          <w:szCs w:val="20"/>
          <w:lang w:val="it-IT"/>
        </w:rPr>
        <w:t>B</w:t>
      </w:r>
      <w:r w:rsidRPr="000634F4">
        <w:rPr>
          <w:rFonts w:ascii="Segoe UI" w:hAnsi="Segoe UI" w:cs="Segoe UI"/>
          <w:sz w:val="20"/>
          <w:szCs w:val="20"/>
          <w:lang w:val="it-IT"/>
        </w:rPr>
        <w:t>enita</w:t>
      </w:r>
      <w:r>
        <w:rPr>
          <w:rFonts w:ascii="Segoe UI" w:hAnsi="Segoe UI" w:cs="Segoe UI"/>
          <w:sz w:val="20"/>
          <w:szCs w:val="20"/>
          <w:lang w:val="it-IT"/>
        </w:rPr>
        <w:t xml:space="preserve"> </w:t>
      </w:r>
      <w:r w:rsidRPr="000634F4">
        <w:rPr>
          <w:rFonts w:ascii="Segoe UI" w:hAnsi="Segoe UI" w:cs="Segoe UI"/>
          <w:sz w:val="20"/>
          <w:szCs w:val="20"/>
          <w:lang w:val="it-IT"/>
        </w:rPr>
        <w:t xml:space="preserve">Duncan-Williams, Tel.: +49 40 67506 7418, E-Mail: </w:t>
      </w:r>
      <w:hyperlink r:id="rId11" w:history="1">
        <w:r w:rsidRPr="000634F4">
          <w:rPr>
            <w:rStyle w:val="Hyperlink"/>
            <w:rFonts w:ascii="Segoe UI" w:hAnsi="Segoe UI" w:cs="Segoe UI"/>
            <w:sz w:val="20"/>
            <w:szCs w:val="20"/>
            <w:lang w:val="it-IT"/>
          </w:rPr>
          <w:t>press@meyle.com</w:t>
        </w:r>
      </w:hyperlink>
    </w:p>
    <w:p w14:paraId="3E6EB8DE" w14:textId="77777777" w:rsidR="00A5236B" w:rsidRPr="00225D06" w:rsidRDefault="00A5236B" w:rsidP="00E57C90">
      <w:pPr>
        <w:numPr>
          <w:ilvl w:val="0"/>
          <w:numId w:val="15"/>
        </w:numPr>
        <w:spacing w:line="276" w:lineRule="auto"/>
        <w:jc w:val="both"/>
        <w:rPr>
          <w:rFonts w:ascii="Segoe UI" w:hAnsi="Segoe UI" w:cs="Segoe UI"/>
          <w:sz w:val="20"/>
          <w:szCs w:val="20"/>
          <w:lang w:val="it-IT"/>
        </w:rPr>
      </w:pPr>
      <w:r w:rsidRPr="00225D06">
        <w:rPr>
          <w:rFonts w:ascii="Segoe UI" w:hAnsi="Segoe UI" w:cs="Segoe UI"/>
          <w:sz w:val="20"/>
          <w:szCs w:val="20"/>
          <w:lang w:val="it-IT"/>
        </w:rPr>
        <w:t xml:space="preserve">MEYLE AG, Anna-Maria Granegger, Tel.: +49 40 67506 569, E-Mail: </w:t>
      </w:r>
      <w:hyperlink r:id="rId12" w:history="1">
        <w:r w:rsidRPr="00225D06">
          <w:rPr>
            <w:rStyle w:val="Hyperlink"/>
            <w:rFonts w:ascii="Segoe UI" w:hAnsi="Segoe UI" w:cs="Segoe UI"/>
            <w:sz w:val="20"/>
            <w:szCs w:val="20"/>
            <w:lang w:val="it-IT"/>
          </w:rPr>
          <w:t>press@meyle.com</w:t>
        </w:r>
      </w:hyperlink>
    </w:p>
    <w:p w14:paraId="38B6F451" w14:textId="77777777" w:rsidR="00A5236B" w:rsidRPr="0079338F" w:rsidRDefault="00A5236B" w:rsidP="00A5236B">
      <w:pPr>
        <w:spacing w:line="276" w:lineRule="auto"/>
        <w:jc w:val="both"/>
        <w:rPr>
          <w:rFonts w:ascii="Arial" w:hAnsi="Arial" w:cs="Arial"/>
          <w:b/>
          <w:sz w:val="18"/>
          <w:szCs w:val="18"/>
          <w:lang w:val="it-IT"/>
        </w:rPr>
      </w:pPr>
    </w:p>
    <w:p w14:paraId="5DC78ED5" w14:textId="77777777" w:rsidR="00A5236B" w:rsidRPr="00F746BC" w:rsidRDefault="00A5236B" w:rsidP="00A5236B">
      <w:pPr>
        <w:spacing w:line="276" w:lineRule="auto"/>
        <w:jc w:val="both"/>
        <w:rPr>
          <w:rFonts w:ascii="Segoe UI Semibold" w:hAnsi="Segoe UI Semibold" w:cs="Segoe UI Semibold"/>
          <w:b/>
          <w:bCs/>
          <w:sz w:val="20"/>
          <w:szCs w:val="20"/>
          <w:lang w:val="it-IT"/>
        </w:rPr>
      </w:pPr>
    </w:p>
    <w:p w14:paraId="4BBF5F30" w14:textId="77777777" w:rsidR="00A5236B" w:rsidRPr="00002AB1" w:rsidRDefault="00A5236B" w:rsidP="00A5236B">
      <w:pPr>
        <w:spacing w:line="276" w:lineRule="auto"/>
        <w:jc w:val="both"/>
        <w:rPr>
          <w:rFonts w:ascii="Segoe UI Semibold" w:hAnsi="Segoe UI Semibold" w:cs="Segoe UI Semibold"/>
          <w:b/>
          <w:bCs/>
          <w:sz w:val="20"/>
          <w:szCs w:val="20"/>
          <w:lang w:val="de-DE"/>
        </w:rPr>
      </w:pPr>
      <w:r w:rsidRPr="00002AB1">
        <w:rPr>
          <w:rFonts w:ascii="Segoe UI Semibold" w:hAnsi="Segoe UI Semibold" w:cs="Segoe UI Semibold"/>
          <w:b/>
          <w:bCs/>
          <w:sz w:val="20"/>
          <w:szCs w:val="20"/>
          <w:lang w:val="de-DE"/>
        </w:rPr>
        <w:t>Über das Unternehmen</w:t>
      </w:r>
    </w:p>
    <w:p w14:paraId="07B39E2A" w14:textId="77777777" w:rsidR="00A5236B" w:rsidRPr="00225D06" w:rsidRDefault="00A5236B" w:rsidP="00A5236B">
      <w:pPr>
        <w:spacing w:line="276" w:lineRule="auto"/>
        <w:jc w:val="both"/>
        <w:rPr>
          <w:rFonts w:ascii="Segoe UI" w:hAnsi="Segoe UI" w:cs="Segoe UI"/>
          <w:color w:val="000000"/>
          <w:sz w:val="20"/>
          <w:szCs w:val="20"/>
          <w:bdr w:val="none" w:sz="0" w:space="0" w:color="auto" w:frame="1"/>
          <w:lang w:val="de-DE"/>
        </w:rPr>
      </w:pPr>
      <w:r w:rsidRPr="00225D06">
        <w:rPr>
          <w:rFonts w:ascii="Segoe UI" w:hAnsi="Segoe UI" w:cs="Segoe UI"/>
          <w:color w:val="000000"/>
          <w:sz w:val="20"/>
          <w:szCs w:val="20"/>
          <w:bdr w:val="none" w:sz="0" w:space="0" w:color="auto" w:frame="1"/>
          <w:lang w:val="de-DE"/>
        </w:rPr>
        <w:t xml:space="preserve">Die MEYLE AG ist ein Unternehmen der Wulf Gaertner Autoparts AG. </w:t>
      </w:r>
    </w:p>
    <w:p w14:paraId="10C7700D" w14:textId="77777777" w:rsidR="00A5236B" w:rsidRPr="00225D06" w:rsidRDefault="00A5236B" w:rsidP="00A5236B">
      <w:pPr>
        <w:spacing w:line="276" w:lineRule="auto"/>
        <w:jc w:val="both"/>
        <w:rPr>
          <w:rFonts w:ascii="Segoe UI" w:hAnsi="Segoe UI" w:cs="Segoe UI"/>
          <w:color w:val="000000"/>
          <w:sz w:val="20"/>
          <w:szCs w:val="20"/>
          <w:bdr w:val="none" w:sz="0" w:space="0" w:color="auto" w:frame="1"/>
          <w:lang w:val="de-DE"/>
        </w:rPr>
      </w:pPr>
    </w:p>
    <w:p w14:paraId="4E225E71" w14:textId="77777777" w:rsidR="00A5236B" w:rsidRDefault="00A5236B" w:rsidP="00A5236B">
      <w:pPr>
        <w:spacing w:line="276" w:lineRule="auto"/>
        <w:jc w:val="both"/>
        <w:rPr>
          <w:rFonts w:ascii="Segoe UI" w:hAnsi="Segoe UI" w:cs="Segoe UI"/>
          <w:color w:val="000000"/>
          <w:sz w:val="20"/>
          <w:szCs w:val="20"/>
          <w:bdr w:val="none" w:sz="0" w:space="0" w:color="auto" w:frame="1"/>
          <w:lang w:val="de-DE"/>
        </w:rPr>
      </w:pPr>
      <w:r w:rsidRPr="004D0DE0">
        <w:rPr>
          <w:rFonts w:ascii="Segoe UI" w:hAnsi="Segoe UI" w:cs="Segoe UI"/>
          <w:color w:val="000000"/>
          <w:sz w:val="20"/>
          <w:szCs w:val="20"/>
          <w:bdr w:val="none" w:sz="0" w:space="0" w:color="auto" w:frame="1"/>
          <w:lang w:val="de-DE"/>
        </w:rPr>
        <w:t>Unter der Marke MEYLE entwickelt, produziert und vertreibt die MEYLE AG in rund 120 Ländern über 24.000 hochwertige Ersatzteile für PKW und leichte Nutzfahrzeuge.</w:t>
      </w:r>
      <w:r>
        <w:rPr>
          <w:rFonts w:ascii="Segoe UI" w:hAnsi="Segoe UI" w:cs="Segoe UI"/>
          <w:color w:val="000000"/>
          <w:sz w:val="20"/>
          <w:szCs w:val="20"/>
          <w:bdr w:val="none" w:sz="0" w:space="0" w:color="auto" w:frame="1"/>
          <w:lang w:val="de-DE"/>
        </w:rPr>
        <w:t xml:space="preserve"> </w:t>
      </w:r>
      <w:r w:rsidRPr="00225D06">
        <w:rPr>
          <w:rFonts w:ascii="Segoe UI" w:hAnsi="Segoe UI" w:cs="Segoe UI"/>
          <w:color w:val="000000"/>
          <w:sz w:val="20"/>
          <w:szCs w:val="20"/>
          <w:bdr w:val="none" w:sz="0" w:space="0" w:color="auto" w:frame="1"/>
          <w:lang w:val="de-DE"/>
        </w:rPr>
        <w:t>Mit den drei Produktlinien MEYLE ORIGINAL, MEYLE PD und MEYLE HD bietet MEYLE dem freien Teilemarkt passgenaue Ersatzteile und Lösungen, sowohl für Verbrenner als auch Hybrid</w:t>
      </w:r>
      <w:r>
        <w:rPr>
          <w:rFonts w:ascii="Segoe UI" w:hAnsi="Segoe UI" w:cs="Segoe UI"/>
          <w:color w:val="000000"/>
          <w:sz w:val="20"/>
          <w:szCs w:val="20"/>
          <w:bdr w:val="none" w:sz="0" w:space="0" w:color="auto" w:frame="1"/>
          <w:lang w:val="de-DE"/>
        </w:rPr>
        <w:t>-</w:t>
      </w:r>
      <w:r w:rsidRPr="00225D06">
        <w:rPr>
          <w:rFonts w:ascii="Segoe UI" w:hAnsi="Segoe UI" w:cs="Segoe UI"/>
          <w:color w:val="000000"/>
          <w:sz w:val="20"/>
          <w:szCs w:val="20"/>
          <w:bdr w:val="none" w:sz="0" w:space="0" w:color="auto" w:frame="1"/>
          <w:lang w:val="de-DE"/>
        </w:rPr>
        <w:t xml:space="preserve"> und Elektroautos. Dabei setzt das Unternehmen auf ein starkes Netzwerk aus eigenen Produktionsstätten und ausgewählten Partnern. </w:t>
      </w:r>
    </w:p>
    <w:p w14:paraId="178DE5FA" w14:textId="77777777" w:rsidR="00A5236B" w:rsidRPr="00225D06" w:rsidRDefault="00A5236B" w:rsidP="00A5236B">
      <w:pPr>
        <w:spacing w:line="276" w:lineRule="auto"/>
        <w:jc w:val="both"/>
        <w:rPr>
          <w:rFonts w:ascii="Segoe UI" w:hAnsi="Segoe UI" w:cs="Segoe UI"/>
          <w:b/>
          <w:bCs/>
          <w:sz w:val="20"/>
          <w:szCs w:val="20"/>
          <w:lang w:val="de-DE"/>
        </w:rPr>
      </w:pPr>
    </w:p>
    <w:p w14:paraId="39BC61E4" w14:textId="77777777" w:rsidR="00A5236B" w:rsidRDefault="00A5236B" w:rsidP="00A5236B">
      <w:pPr>
        <w:pStyle w:val="StandardWeb"/>
        <w:shd w:val="clear" w:color="auto" w:fill="FFFFFF"/>
        <w:spacing w:before="0" w:beforeAutospacing="0" w:after="0" w:afterAutospacing="0" w:line="276" w:lineRule="auto"/>
        <w:jc w:val="both"/>
        <w:rPr>
          <w:rFonts w:ascii="Segoe UI" w:hAnsi="Segoe UI" w:cs="Segoe UI"/>
          <w:color w:val="000000"/>
          <w:sz w:val="20"/>
          <w:szCs w:val="20"/>
          <w:bdr w:val="none" w:sz="0" w:space="0" w:color="auto" w:frame="1"/>
          <w:lang w:val="de-DE"/>
        </w:rPr>
      </w:pPr>
      <w:r w:rsidRPr="00F746BC">
        <w:rPr>
          <w:rFonts w:ascii="Segoe UI" w:hAnsi="Segoe UI" w:cs="Segoe UI"/>
          <w:color w:val="000000"/>
          <w:sz w:val="20"/>
          <w:szCs w:val="20"/>
          <w:bdr w:val="none" w:sz="0" w:space="0" w:color="auto" w:frame="1"/>
          <w:lang w:val="de-DE"/>
        </w:rPr>
        <w:t>Heute beschäftigt die Wulf Gaertner Autoparts AG Gruppe weltweit rund 1.000 Mitarbeiter. 500 Mitarbeiter sind am Hauptsitz und Logistikzentrum der MEYLE AG in Hamburg beschäftigt.</w:t>
      </w:r>
    </w:p>
    <w:p w14:paraId="0B0438E7" w14:textId="77777777" w:rsidR="00A5236B" w:rsidRPr="00225D06" w:rsidRDefault="00A5236B" w:rsidP="00A5236B">
      <w:pPr>
        <w:pStyle w:val="StandardWeb"/>
        <w:shd w:val="clear" w:color="auto" w:fill="FFFFFF"/>
        <w:spacing w:before="0" w:beforeAutospacing="0" w:after="0" w:afterAutospacing="0" w:line="276" w:lineRule="auto"/>
        <w:jc w:val="both"/>
        <w:rPr>
          <w:rFonts w:ascii="Segoe UI" w:hAnsi="Segoe UI" w:cs="Segoe UI"/>
          <w:color w:val="000000"/>
          <w:sz w:val="20"/>
          <w:szCs w:val="20"/>
          <w:lang w:val="de-DE"/>
        </w:rPr>
      </w:pPr>
      <w:r w:rsidRPr="00225D06">
        <w:rPr>
          <w:rStyle w:val="Fett"/>
          <w:rFonts w:ascii="Segoe UI" w:hAnsi="Segoe UI" w:cs="Segoe UI"/>
          <w:color w:val="000000"/>
          <w:sz w:val="20"/>
          <w:szCs w:val="20"/>
          <w:bdr w:val="none" w:sz="0" w:space="0" w:color="auto" w:frame="1"/>
          <w:lang w:val="de-DE"/>
        </w:rPr>
        <w:t> </w:t>
      </w:r>
    </w:p>
    <w:p w14:paraId="2F190550" w14:textId="10510752" w:rsidR="003C2B94" w:rsidRPr="004B566A" w:rsidRDefault="00A5236B" w:rsidP="004B566A">
      <w:pPr>
        <w:pStyle w:val="StandardWeb"/>
        <w:shd w:val="clear" w:color="auto" w:fill="FFFFFF"/>
        <w:spacing w:before="0" w:beforeAutospacing="0" w:after="0" w:afterAutospacing="0" w:line="276" w:lineRule="auto"/>
        <w:rPr>
          <w:rFonts w:ascii="Segoe UI" w:hAnsi="Segoe UI" w:cs="Segoe UI"/>
          <w:b/>
          <w:bCs/>
          <w:color w:val="000000"/>
          <w:sz w:val="20"/>
          <w:szCs w:val="20"/>
          <w:bdr w:val="none" w:sz="0" w:space="0" w:color="auto" w:frame="1"/>
          <w:lang w:val="de-DE"/>
        </w:rPr>
      </w:pPr>
      <w:r w:rsidRPr="00225D06">
        <w:rPr>
          <w:rStyle w:val="Fett"/>
          <w:rFonts w:ascii="Segoe UI" w:hAnsi="Segoe UI" w:cs="Segoe UI"/>
          <w:color w:val="000000"/>
          <w:sz w:val="20"/>
          <w:szCs w:val="20"/>
          <w:bdr w:val="none" w:sz="0" w:space="0" w:color="auto" w:frame="1"/>
          <w:lang w:val="de-DE"/>
        </w:rPr>
        <w:t>Folgen Sie uns gerne auf unseren Social-Media</w:t>
      </w:r>
      <w:r>
        <w:rPr>
          <w:rStyle w:val="Fett"/>
          <w:rFonts w:ascii="Segoe UI" w:hAnsi="Segoe UI" w:cs="Segoe UI"/>
          <w:color w:val="000000"/>
          <w:sz w:val="20"/>
          <w:szCs w:val="20"/>
          <w:bdr w:val="none" w:sz="0" w:space="0" w:color="auto" w:frame="1"/>
          <w:lang w:val="de-DE"/>
        </w:rPr>
        <w:t>-</w:t>
      </w:r>
      <w:r w:rsidRPr="00225D06">
        <w:rPr>
          <w:rStyle w:val="Fett"/>
          <w:rFonts w:ascii="Segoe UI" w:hAnsi="Segoe UI" w:cs="Segoe UI"/>
          <w:color w:val="000000"/>
          <w:sz w:val="20"/>
          <w:szCs w:val="20"/>
          <w:bdr w:val="none" w:sz="0" w:space="0" w:color="auto" w:frame="1"/>
          <w:lang w:val="de-DE"/>
        </w:rPr>
        <w:t>Kanälen:</w:t>
      </w:r>
      <w:r>
        <w:rPr>
          <w:rStyle w:val="Fett"/>
          <w:rFonts w:ascii="Segoe UI" w:hAnsi="Segoe UI" w:cs="Segoe UI"/>
          <w:color w:val="000000"/>
          <w:sz w:val="20"/>
          <w:szCs w:val="20"/>
          <w:bdr w:val="none" w:sz="0" w:space="0" w:color="auto" w:frame="1"/>
          <w:lang w:val="de-DE"/>
        </w:rPr>
        <w:t xml:space="preserve"> </w:t>
      </w:r>
      <w:hyperlink r:id="rId13" w:history="1">
        <w:r w:rsidRPr="00225D06">
          <w:rPr>
            <w:rStyle w:val="Fett"/>
            <w:rFonts w:ascii="Segoe UI" w:hAnsi="Segoe UI" w:cs="Segoe UI"/>
            <w:color w:val="0000FF"/>
            <w:sz w:val="20"/>
            <w:szCs w:val="20"/>
            <w:u w:val="single"/>
            <w:bdr w:val="none" w:sz="0" w:space="0" w:color="auto" w:frame="1"/>
            <w:lang w:val="de-DE"/>
          </w:rPr>
          <w:t>Instagram</w:t>
        </w:r>
      </w:hyperlink>
      <w:r w:rsidRPr="00225D06">
        <w:rPr>
          <w:rStyle w:val="Fett"/>
          <w:rFonts w:ascii="Segoe UI" w:hAnsi="Segoe UI" w:cs="Segoe UI"/>
          <w:color w:val="000000"/>
          <w:sz w:val="20"/>
          <w:szCs w:val="20"/>
          <w:bdr w:val="none" w:sz="0" w:space="0" w:color="auto" w:frame="1"/>
          <w:lang w:val="de-DE"/>
        </w:rPr>
        <w:t>, </w:t>
      </w:r>
      <w:hyperlink r:id="rId14" w:history="1">
        <w:r w:rsidRPr="00225D06">
          <w:rPr>
            <w:rStyle w:val="Fett"/>
            <w:rFonts w:ascii="Segoe UI" w:hAnsi="Segoe UI" w:cs="Segoe UI"/>
            <w:color w:val="0000FF"/>
            <w:sz w:val="20"/>
            <w:szCs w:val="20"/>
            <w:u w:val="single"/>
            <w:bdr w:val="none" w:sz="0" w:space="0" w:color="auto" w:frame="1"/>
            <w:lang w:val="de-DE"/>
          </w:rPr>
          <w:t>Facebook</w:t>
        </w:r>
      </w:hyperlink>
      <w:r w:rsidRPr="00225D06">
        <w:rPr>
          <w:rFonts w:ascii="Segoe UI" w:hAnsi="Segoe UI" w:cs="Segoe UI"/>
          <w:color w:val="000000"/>
          <w:sz w:val="20"/>
          <w:szCs w:val="20"/>
          <w:bdr w:val="none" w:sz="0" w:space="0" w:color="auto" w:frame="1"/>
          <w:lang w:val="de-DE"/>
        </w:rPr>
        <w:t>, </w:t>
      </w:r>
      <w:hyperlink r:id="rId15" w:history="1">
        <w:r w:rsidRPr="00225D06">
          <w:rPr>
            <w:rStyle w:val="Fett"/>
            <w:rFonts w:ascii="Segoe UI" w:hAnsi="Segoe UI" w:cs="Segoe UI"/>
            <w:color w:val="0000FF"/>
            <w:sz w:val="20"/>
            <w:szCs w:val="20"/>
            <w:u w:val="single"/>
            <w:bdr w:val="none" w:sz="0" w:space="0" w:color="auto" w:frame="1"/>
            <w:lang w:val="de-DE"/>
          </w:rPr>
          <w:t>LinkedIn</w:t>
        </w:r>
      </w:hyperlink>
      <w:r w:rsidRPr="00225D06">
        <w:rPr>
          <w:rStyle w:val="Fett"/>
          <w:rFonts w:ascii="Segoe UI" w:hAnsi="Segoe UI" w:cs="Segoe UI"/>
          <w:color w:val="000000"/>
          <w:sz w:val="20"/>
          <w:szCs w:val="20"/>
          <w:bdr w:val="none" w:sz="0" w:space="0" w:color="auto" w:frame="1"/>
          <w:lang w:val="de-DE"/>
        </w:rPr>
        <w:t> und </w:t>
      </w:r>
      <w:hyperlink r:id="rId16" w:history="1">
        <w:r w:rsidRPr="00225D06">
          <w:rPr>
            <w:rStyle w:val="Fett"/>
            <w:rFonts w:ascii="Segoe UI" w:hAnsi="Segoe UI" w:cs="Segoe UI"/>
            <w:color w:val="0000FF"/>
            <w:sz w:val="20"/>
            <w:szCs w:val="20"/>
            <w:u w:val="single"/>
            <w:bdr w:val="none" w:sz="0" w:space="0" w:color="auto" w:frame="1"/>
            <w:lang w:val="de-DE"/>
          </w:rPr>
          <w:t>YouTube</w:t>
        </w:r>
      </w:hyperlink>
      <w:r w:rsidRPr="00225D06">
        <w:rPr>
          <w:rStyle w:val="Fett"/>
          <w:rFonts w:ascii="Segoe UI" w:hAnsi="Segoe UI" w:cs="Segoe UI"/>
          <w:color w:val="000000"/>
          <w:sz w:val="20"/>
          <w:szCs w:val="20"/>
          <w:bdr w:val="none" w:sz="0" w:space="0" w:color="auto" w:frame="1"/>
          <w:lang w:val="de-DE"/>
        </w:rPr>
        <w:t>.</w:t>
      </w:r>
    </w:p>
    <w:sectPr w:rsidR="003C2B94" w:rsidRPr="004B566A" w:rsidSect="00225D06">
      <w:headerReference w:type="default" r:id="rId17"/>
      <w:footerReference w:type="default" r:id="rId18"/>
      <w:pgSz w:w="11906" w:h="16838" w:code="9"/>
      <w:pgMar w:top="2552" w:right="1287" w:bottom="1979" w:left="1418" w:header="34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DFABB" w14:textId="77777777" w:rsidR="002B5DDB" w:rsidRDefault="002B5DDB">
      <w:r>
        <w:separator/>
      </w:r>
    </w:p>
  </w:endnote>
  <w:endnote w:type="continuationSeparator" w:id="0">
    <w:p w14:paraId="1ACE4E48" w14:textId="77777777" w:rsidR="002B5DDB" w:rsidRDefault="002B5DDB">
      <w:r>
        <w:continuationSeparator/>
      </w:r>
    </w:p>
  </w:endnote>
  <w:endnote w:type="continuationNotice" w:id="1">
    <w:p w14:paraId="7F78E0BE" w14:textId="77777777" w:rsidR="002B5DDB" w:rsidRDefault="002B5D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heSans-Plain">
    <w:altName w:val="Arial"/>
    <w:panose1 w:val="00000000000000000000"/>
    <w:charset w:val="00"/>
    <w:family w:val="swiss"/>
    <w:notTrueType/>
    <w:pitch w:val="variable"/>
    <w:sig w:usb0="00000001"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624A3" w14:textId="7A89A00E" w:rsidR="006D7C97" w:rsidRDefault="006D7C97" w:rsidP="00207514">
    <w:pPr>
      <w:pStyle w:val="Fuzeile"/>
      <w:ind w:firstLine="6372"/>
      <w:rPr>
        <w:rFonts w:ascii="TheSans-Plain" w:hAnsi="TheSans-Plain"/>
        <w:color w:val="AAAAAA"/>
        <w:sz w:val="15"/>
        <w:szCs w:val="15"/>
      </w:rPr>
    </w:pPr>
    <w:r>
      <w:rPr>
        <w:rFonts w:ascii="TheSans-Plain" w:hAnsi="TheSans-Plain"/>
        <w:color w:val="AAAAAA"/>
        <w:sz w:val="15"/>
      </w:rPr>
      <w:t xml:space="preserve"> </w:t>
    </w:r>
    <w:r>
      <w:rPr>
        <w:rFonts w:ascii="TheSans-Plain" w:hAnsi="TheSans-Plain"/>
        <w:noProof/>
        <w:color w:val="AAAAAA"/>
        <w:sz w:val="15"/>
        <w:lang w:val="de-DE" w:eastAsia="de-DE"/>
      </w:rPr>
      <w:drawing>
        <wp:inline distT="0" distB="0" distL="0" distR="0" wp14:anchorId="469B56FD" wp14:editId="50650678">
          <wp:extent cx="5842635" cy="391918"/>
          <wp:effectExtent l="0" t="0" r="5715" b="8255"/>
          <wp:docPr id="1258927527" name="Grafik 1258927527">
            <a:extLst xmlns:a="http://schemas.openxmlformats.org/drawingml/2006/main">
              <a:ext uri="{FF2B5EF4-FFF2-40B4-BE49-F238E27FC236}">
                <a16:creationId xmlns:a16="http://schemas.microsoft.com/office/drawing/2014/main" id="{23A2BF83-81A7-4AC1-9EFB-C750299D4B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a:blip r:embed="rId1">
                    <a:extLst>
                      <a:ext uri="{28A0092B-C50C-407E-A947-70E740481C1C}">
                        <a14:useLocalDpi xmlns:a14="http://schemas.microsoft.com/office/drawing/2010/main" val="0"/>
                      </a:ext>
                    </a:extLst>
                  </a:blip>
                  <a:stretch>
                    <a:fillRect/>
                  </a:stretch>
                </pic:blipFill>
                <pic:spPr>
                  <a:xfrm>
                    <a:off x="0" y="0"/>
                    <a:ext cx="5842635" cy="391918"/>
                  </a:xfrm>
                  <a:prstGeom prst="rect">
                    <a:avLst/>
                  </a:prstGeom>
                </pic:spPr>
              </pic:pic>
            </a:graphicData>
          </a:graphic>
        </wp:inline>
      </w:drawing>
    </w:r>
    <w:r w:rsidR="007F72CA">
      <w:rPr>
        <w:rFonts w:ascii="TheSans-Plain" w:hAnsi="TheSans-Plain"/>
        <w:noProof/>
        <w:color w:val="AAAAAA"/>
        <w:sz w:val="15"/>
        <w:lang w:val="de-DE" w:eastAsia="de-DE"/>
      </w:rPr>
      <w:drawing>
        <wp:inline distT="0" distB="0" distL="0" distR="0" wp14:anchorId="4BA38EB5" wp14:editId="25A3A72D">
          <wp:extent cx="5842635" cy="391918"/>
          <wp:effectExtent l="0" t="0" r="5715" b="8255"/>
          <wp:docPr id="753058210" name="Grafik 753058210">
            <a:extLst xmlns:a="http://schemas.openxmlformats.org/drawingml/2006/main">
              <a:ext uri="{FF2B5EF4-FFF2-40B4-BE49-F238E27FC236}">
                <a16:creationId xmlns:a16="http://schemas.microsoft.com/office/drawing/2014/main" id="{45A24D8E-1FF0-4078-89B8-5B795E06AD5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a:blip r:embed="rId1">
                    <a:extLst>
                      <a:ext uri="{28A0092B-C50C-407E-A947-70E740481C1C}">
                        <a14:useLocalDpi xmlns:a14="http://schemas.microsoft.com/office/drawing/2010/main" val="0"/>
                      </a:ext>
                    </a:extLst>
                  </a:blip>
                  <a:stretch>
                    <a:fillRect/>
                  </a:stretch>
                </pic:blipFill>
                <pic:spPr>
                  <a:xfrm>
                    <a:off x="0" y="0"/>
                    <a:ext cx="5842635" cy="391918"/>
                  </a:xfrm>
                  <a:prstGeom prst="rect">
                    <a:avLst/>
                  </a:prstGeom>
                </pic:spPr>
              </pic:pic>
            </a:graphicData>
          </a:graphic>
        </wp:inline>
      </w:drawing>
    </w:r>
    <w:r>
      <w:rPr>
        <w:rFonts w:ascii="TheSans-Plain" w:hAnsi="TheSans-Plain"/>
        <w:color w:val="AAAAAA"/>
        <w:sz w:val="15"/>
      </w:rPr>
      <w:t xml:space="preserve"> </w:t>
    </w:r>
  </w:p>
  <w:p w14:paraId="44D8506A" w14:textId="77777777" w:rsidR="006D7C97" w:rsidRDefault="006D7C97" w:rsidP="00207514">
    <w:pPr>
      <w:pStyle w:val="Fuzeile"/>
      <w:ind w:left="2364" w:firstLine="4008"/>
    </w:pPr>
    <w:r>
      <w:rPr>
        <w:rFonts w:ascii="TheSans-Plain" w:hAnsi="TheSans-Plain"/>
        <w:color w:val="AAAAAA"/>
        <w:sz w:val="15"/>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4993F" w14:textId="77777777" w:rsidR="002B5DDB" w:rsidRDefault="002B5DDB">
      <w:r>
        <w:separator/>
      </w:r>
    </w:p>
  </w:footnote>
  <w:footnote w:type="continuationSeparator" w:id="0">
    <w:p w14:paraId="180D1399" w14:textId="77777777" w:rsidR="002B5DDB" w:rsidRDefault="002B5DDB">
      <w:r>
        <w:continuationSeparator/>
      </w:r>
    </w:p>
  </w:footnote>
  <w:footnote w:type="continuationNotice" w:id="1">
    <w:p w14:paraId="79C97B3E" w14:textId="77777777" w:rsidR="002B5DDB" w:rsidRDefault="002B5D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02898" w14:textId="36C339B5" w:rsidR="006D7C97" w:rsidRPr="0002423C" w:rsidRDefault="006D7C97" w:rsidP="005931BB">
    <w:pPr>
      <w:pStyle w:val="Kommentartext"/>
    </w:pPr>
    <w:r>
      <w:rPr>
        <w:noProof/>
      </w:rPr>
      <w:drawing>
        <wp:anchor distT="0" distB="0" distL="114300" distR="114300" simplePos="0" relativeHeight="251658303" behindDoc="0" locked="0" layoutInCell="1" allowOverlap="1" wp14:anchorId="19BCBEBC" wp14:editId="78EDE432">
          <wp:simplePos x="0" y="0"/>
          <wp:positionH relativeFrom="column">
            <wp:posOffset>-1270</wp:posOffset>
          </wp:positionH>
          <wp:positionV relativeFrom="paragraph">
            <wp:posOffset>605910</wp:posOffset>
          </wp:positionV>
          <wp:extent cx="1920240" cy="199270"/>
          <wp:effectExtent l="0" t="0" r="0" b="0"/>
          <wp:wrapNone/>
          <wp:docPr id="300306787" name="Grafik 1">
            <a:extLst xmlns:a="http://schemas.openxmlformats.org/drawingml/2006/main">
              <a:ext uri="{FF2B5EF4-FFF2-40B4-BE49-F238E27FC236}">
                <a16:creationId xmlns:a16="http://schemas.microsoft.com/office/drawing/2014/main" id="{4A9695CA-F794-469B-9654-B529AF1747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6999" t="30771" r="3966" b="28555"/>
                  <a:stretch/>
                </pic:blipFill>
                <pic:spPr bwMode="auto">
                  <a:xfrm>
                    <a:off x="0" y="0"/>
                    <a:ext cx="1960818" cy="20348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de-DE" w:eastAsia="de-DE"/>
      </w:rPr>
      <w:drawing>
        <wp:anchor distT="0" distB="0" distL="114300" distR="114300" simplePos="0" relativeHeight="251658302" behindDoc="0" locked="0" layoutInCell="1" allowOverlap="1" wp14:anchorId="59585151" wp14:editId="2C3473B5">
          <wp:simplePos x="0" y="0"/>
          <wp:positionH relativeFrom="margin">
            <wp:align>right</wp:align>
          </wp:positionH>
          <wp:positionV relativeFrom="paragraph">
            <wp:posOffset>370840</wp:posOffset>
          </wp:positionV>
          <wp:extent cx="3558540" cy="618490"/>
          <wp:effectExtent l="0" t="0" r="3810" b="0"/>
          <wp:wrapNone/>
          <wp:docPr id="1" name="Grafik 1">
            <a:extLst xmlns:a="http://schemas.openxmlformats.org/drawingml/2006/main">
              <a:ext uri="{FF2B5EF4-FFF2-40B4-BE49-F238E27FC236}">
                <a16:creationId xmlns:a16="http://schemas.microsoft.com/office/drawing/2014/main" id="{43E50D3A-4A36-4A3B-BEB8-6A530D572D4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rotWithShape="1">
                  <a:blip r:embed="rId2">
                    <a:extLst>
                      <a:ext uri="{28A0092B-C50C-407E-A947-70E740481C1C}">
                        <a14:useLocalDpi xmlns:a14="http://schemas.microsoft.com/office/drawing/2010/main" val="0"/>
                      </a:ext>
                    </a:extLst>
                  </a:blip>
                  <a:srcRect r="4981" b="7804"/>
                  <a:stretch/>
                </pic:blipFill>
                <pic:spPr bwMode="auto">
                  <a:xfrm>
                    <a:off x="0" y="0"/>
                    <a:ext cx="3558540" cy="618490"/>
                  </a:xfrm>
                  <a:prstGeom prst="rect">
                    <a:avLst/>
                  </a:prstGeom>
                  <a:ln>
                    <a:noFill/>
                  </a:ln>
                  <a:extLst>
                    <a:ext uri="{53640926-AAD7-44D8-BBD7-CCE9431645EC}">
                      <a14:shadowObscured xmlns:a14="http://schemas.microsoft.com/office/drawing/2010/main"/>
                    </a:ext>
                  </a:extLst>
                </pic:spPr>
              </pic:pic>
            </a:graphicData>
          </a:graphic>
        </wp:anchor>
      </w:drawing>
    </w:r>
    <w:r>
      <w:rPr>
        <w:noProof/>
      </w:rPr>
      <w:drawing>
        <wp:anchor distT="0" distB="0" distL="114300" distR="114300" simplePos="0" relativeHeight="251658301" behindDoc="0" locked="0" layoutInCell="1" allowOverlap="1" wp14:anchorId="7347B414" wp14:editId="20D44E7E">
          <wp:simplePos x="0" y="0"/>
          <wp:positionH relativeFrom="column">
            <wp:posOffset>-1270</wp:posOffset>
          </wp:positionH>
          <wp:positionV relativeFrom="paragraph">
            <wp:posOffset>605910</wp:posOffset>
          </wp:positionV>
          <wp:extent cx="1920240" cy="199270"/>
          <wp:effectExtent l="0" t="0" r="0" b="0"/>
          <wp:wrapNone/>
          <wp:docPr id="1886727723" name="Grafik 1">
            <a:extLst xmlns:a="http://schemas.openxmlformats.org/drawingml/2006/main">
              <a:ext uri="{FF2B5EF4-FFF2-40B4-BE49-F238E27FC236}">
                <a16:creationId xmlns:a16="http://schemas.microsoft.com/office/drawing/2014/main" id="{1F5F204A-584B-489D-ABED-BFE0A5E3658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6999" t="30771" r="3966" b="28555"/>
                  <a:stretch/>
                </pic:blipFill>
                <pic:spPr bwMode="auto">
                  <a:xfrm>
                    <a:off x="0" y="0"/>
                    <a:ext cx="1960818" cy="20348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de-DE" w:eastAsia="de-DE"/>
      </w:rPr>
      <w:drawing>
        <wp:anchor distT="0" distB="0" distL="114300" distR="114300" simplePos="0" relativeHeight="251658300" behindDoc="0" locked="0" layoutInCell="1" allowOverlap="1" wp14:anchorId="0BD3E88E" wp14:editId="5B8D4C94">
          <wp:simplePos x="0" y="0"/>
          <wp:positionH relativeFrom="margin">
            <wp:align>right</wp:align>
          </wp:positionH>
          <wp:positionV relativeFrom="paragraph">
            <wp:posOffset>370840</wp:posOffset>
          </wp:positionV>
          <wp:extent cx="3558540" cy="618490"/>
          <wp:effectExtent l="0" t="0" r="3810" b="0"/>
          <wp:wrapNone/>
          <wp:docPr id="1390522797" name="Grafik 1390522797">
            <a:extLst xmlns:a="http://schemas.openxmlformats.org/drawingml/2006/main">
              <a:ext uri="{FF2B5EF4-FFF2-40B4-BE49-F238E27FC236}">
                <a16:creationId xmlns:a16="http://schemas.microsoft.com/office/drawing/2014/main" id="{8F159070-F67C-4731-81B1-90A87A7D121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rotWithShape="1">
                  <a:blip r:embed="rId2">
                    <a:extLst>
                      <a:ext uri="{28A0092B-C50C-407E-A947-70E740481C1C}">
                        <a14:useLocalDpi xmlns:a14="http://schemas.microsoft.com/office/drawing/2010/main" val="0"/>
                      </a:ext>
                    </a:extLst>
                  </a:blip>
                  <a:srcRect r="4981" b="7804"/>
                  <a:stretch/>
                </pic:blipFill>
                <pic:spPr bwMode="auto">
                  <a:xfrm>
                    <a:off x="0" y="0"/>
                    <a:ext cx="3558540" cy="618490"/>
                  </a:xfrm>
                  <a:prstGeom prst="rect">
                    <a:avLst/>
                  </a:prstGeom>
                  <a:ln>
                    <a:noFill/>
                  </a:ln>
                  <a:extLst>
                    <a:ext uri="{53640926-AAD7-44D8-BBD7-CCE9431645EC}">
                      <a14:shadowObscured xmlns:a14="http://schemas.microsoft.com/office/drawing/2010/main"/>
                    </a:ext>
                  </a:extLst>
                </pic:spPr>
              </pic:pic>
            </a:graphicData>
          </a:graphic>
        </wp:anchor>
      </w:drawing>
    </w:r>
    <w:r>
      <w:rPr>
        <w:noProof/>
      </w:rPr>
      <w:drawing>
        <wp:anchor distT="0" distB="0" distL="114300" distR="114300" simplePos="0" relativeHeight="251658299" behindDoc="0" locked="0" layoutInCell="1" allowOverlap="1" wp14:anchorId="56BF9E0F" wp14:editId="101F8C8E">
          <wp:simplePos x="0" y="0"/>
          <wp:positionH relativeFrom="column">
            <wp:posOffset>-1270</wp:posOffset>
          </wp:positionH>
          <wp:positionV relativeFrom="paragraph">
            <wp:posOffset>605910</wp:posOffset>
          </wp:positionV>
          <wp:extent cx="1920240" cy="199270"/>
          <wp:effectExtent l="0" t="0" r="0" b="0"/>
          <wp:wrapNone/>
          <wp:docPr id="2028325523" name="Grafik 1">
            <a:extLst xmlns:a="http://schemas.openxmlformats.org/drawingml/2006/main">
              <a:ext uri="{FF2B5EF4-FFF2-40B4-BE49-F238E27FC236}">
                <a16:creationId xmlns:a16="http://schemas.microsoft.com/office/drawing/2014/main" id="{37D6C668-6C48-4080-A595-B0C003140E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6999" t="30771" r="3966" b="28555"/>
                  <a:stretch/>
                </pic:blipFill>
                <pic:spPr bwMode="auto">
                  <a:xfrm>
                    <a:off x="0" y="0"/>
                    <a:ext cx="1960818" cy="20348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de-DE" w:eastAsia="de-DE"/>
      </w:rPr>
      <w:drawing>
        <wp:anchor distT="0" distB="0" distL="114300" distR="114300" simplePos="0" relativeHeight="251658298" behindDoc="0" locked="0" layoutInCell="1" allowOverlap="1" wp14:anchorId="255FD4AA" wp14:editId="686E569F">
          <wp:simplePos x="0" y="0"/>
          <wp:positionH relativeFrom="margin">
            <wp:align>right</wp:align>
          </wp:positionH>
          <wp:positionV relativeFrom="paragraph">
            <wp:posOffset>370840</wp:posOffset>
          </wp:positionV>
          <wp:extent cx="3558540" cy="618490"/>
          <wp:effectExtent l="0" t="0" r="3810" b="0"/>
          <wp:wrapNone/>
          <wp:docPr id="265218419" name="Grafik 265218419">
            <a:extLst xmlns:a="http://schemas.openxmlformats.org/drawingml/2006/main">
              <a:ext uri="{FF2B5EF4-FFF2-40B4-BE49-F238E27FC236}">
                <a16:creationId xmlns:a16="http://schemas.microsoft.com/office/drawing/2014/main" id="{91476619-C960-458C-9E28-FA0F5BE1061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rotWithShape="1">
                  <a:blip r:embed="rId2">
                    <a:extLst>
                      <a:ext uri="{28A0092B-C50C-407E-A947-70E740481C1C}">
                        <a14:useLocalDpi xmlns:a14="http://schemas.microsoft.com/office/drawing/2010/main" val="0"/>
                      </a:ext>
                    </a:extLst>
                  </a:blip>
                  <a:srcRect r="4981" b="7804"/>
                  <a:stretch/>
                </pic:blipFill>
                <pic:spPr bwMode="auto">
                  <a:xfrm>
                    <a:off x="0" y="0"/>
                    <a:ext cx="3558540" cy="618490"/>
                  </a:xfrm>
                  <a:prstGeom prst="rect">
                    <a:avLst/>
                  </a:prstGeom>
                  <a:ln>
                    <a:noFill/>
                  </a:ln>
                  <a:extLst>
                    <a:ext uri="{53640926-AAD7-44D8-BBD7-CCE9431645EC}">
                      <a14:shadowObscured xmlns:a14="http://schemas.microsoft.com/office/drawing/2010/main"/>
                    </a:ext>
                  </a:extLst>
                </pic:spPr>
              </pic:pic>
            </a:graphicData>
          </a:graphic>
        </wp:anchor>
      </w:drawing>
    </w:r>
    <w:r>
      <w:rPr>
        <w:noProof/>
      </w:rPr>
      <w:drawing>
        <wp:anchor distT="0" distB="0" distL="114300" distR="114300" simplePos="0" relativeHeight="251658297" behindDoc="0" locked="0" layoutInCell="1" allowOverlap="1" wp14:anchorId="6BFDFBEF" wp14:editId="09B6E86E">
          <wp:simplePos x="0" y="0"/>
          <wp:positionH relativeFrom="column">
            <wp:posOffset>-1270</wp:posOffset>
          </wp:positionH>
          <wp:positionV relativeFrom="paragraph">
            <wp:posOffset>605910</wp:posOffset>
          </wp:positionV>
          <wp:extent cx="1920240" cy="199270"/>
          <wp:effectExtent l="0" t="0" r="0" b="0"/>
          <wp:wrapNone/>
          <wp:docPr id="557054612" name="Grafik 1">
            <a:extLst xmlns:a="http://schemas.openxmlformats.org/drawingml/2006/main">
              <a:ext uri="{FF2B5EF4-FFF2-40B4-BE49-F238E27FC236}">
                <a16:creationId xmlns:a16="http://schemas.microsoft.com/office/drawing/2014/main" id="{73D8AC6C-0682-47C4-8CE8-833A87B0D0F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6999" t="30771" r="3966" b="28555"/>
                  <a:stretch/>
                </pic:blipFill>
                <pic:spPr bwMode="auto">
                  <a:xfrm>
                    <a:off x="0" y="0"/>
                    <a:ext cx="1960818" cy="20348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de-DE" w:eastAsia="de-DE"/>
      </w:rPr>
      <w:drawing>
        <wp:anchor distT="0" distB="0" distL="114300" distR="114300" simplePos="0" relativeHeight="251658296" behindDoc="0" locked="0" layoutInCell="1" allowOverlap="1" wp14:anchorId="48FF66F4" wp14:editId="091D71D1">
          <wp:simplePos x="0" y="0"/>
          <wp:positionH relativeFrom="margin">
            <wp:align>right</wp:align>
          </wp:positionH>
          <wp:positionV relativeFrom="paragraph">
            <wp:posOffset>370840</wp:posOffset>
          </wp:positionV>
          <wp:extent cx="3558540" cy="618490"/>
          <wp:effectExtent l="0" t="0" r="3810" b="0"/>
          <wp:wrapNone/>
          <wp:docPr id="827711785" name="Grafik 827711785">
            <a:extLst xmlns:a="http://schemas.openxmlformats.org/drawingml/2006/main">
              <a:ext uri="{FF2B5EF4-FFF2-40B4-BE49-F238E27FC236}">
                <a16:creationId xmlns:a16="http://schemas.microsoft.com/office/drawing/2014/main" id="{CFFB0156-8B1B-46E3-B8C3-32D4B93FD64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rotWithShape="1">
                  <a:blip r:embed="rId2">
                    <a:extLst>
                      <a:ext uri="{28A0092B-C50C-407E-A947-70E740481C1C}">
                        <a14:useLocalDpi xmlns:a14="http://schemas.microsoft.com/office/drawing/2010/main" val="0"/>
                      </a:ext>
                    </a:extLst>
                  </a:blip>
                  <a:srcRect r="4981" b="7804"/>
                  <a:stretch/>
                </pic:blipFill>
                <pic:spPr bwMode="auto">
                  <a:xfrm>
                    <a:off x="0" y="0"/>
                    <a:ext cx="3558540" cy="618490"/>
                  </a:xfrm>
                  <a:prstGeom prst="rect">
                    <a:avLst/>
                  </a:prstGeom>
                  <a:ln>
                    <a:noFill/>
                  </a:ln>
                  <a:extLst>
                    <a:ext uri="{53640926-AAD7-44D8-BBD7-CCE9431645EC}">
                      <a14:shadowObscured xmlns:a14="http://schemas.microsoft.com/office/drawing/2010/main"/>
                    </a:ext>
                  </a:extLst>
                </pic:spPr>
              </pic:pic>
            </a:graphicData>
          </a:graphic>
        </wp:anchor>
      </w:drawing>
    </w:r>
    <w:r>
      <w:rPr>
        <w:noProof/>
      </w:rPr>
      <w:drawing>
        <wp:anchor distT="0" distB="0" distL="114300" distR="114300" simplePos="0" relativeHeight="251658295" behindDoc="0" locked="0" layoutInCell="1" allowOverlap="1" wp14:anchorId="49A403DD" wp14:editId="3435242E">
          <wp:simplePos x="0" y="0"/>
          <wp:positionH relativeFrom="column">
            <wp:posOffset>-1270</wp:posOffset>
          </wp:positionH>
          <wp:positionV relativeFrom="paragraph">
            <wp:posOffset>605910</wp:posOffset>
          </wp:positionV>
          <wp:extent cx="1920240" cy="199270"/>
          <wp:effectExtent l="0" t="0" r="0" b="0"/>
          <wp:wrapNone/>
          <wp:docPr id="1599098780" name="Grafik 1">
            <a:extLst xmlns:a="http://schemas.openxmlformats.org/drawingml/2006/main">
              <a:ext uri="{FF2B5EF4-FFF2-40B4-BE49-F238E27FC236}">
                <a16:creationId xmlns:a16="http://schemas.microsoft.com/office/drawing/2014/main" id="{B4C700DE-9EC5-471F-BA43-4FD168E979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6999" t="30771" r="3966" b="28555"/>
                  <a:stretch/>
                </pic:blipFill>
                <pic:spPr bwMode="auto">
                  <a:xfrm>
                    <a:off x="0" y="0"/>
                    <a:ext cx="1960818" cy="20348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de-DE" w:eastAsia="de-DE"/>
      </w:rPr>
      <w:drawing>
        <wp:anchor distT="0" distB="0" distL="114300" distR="114300" simplePos="0" relativeHeight="251658294" behindDoc="0" locked="0" layoutInCell="1" allowOverlap="1" wp14:anchorId="75B9CBF4" wp14:editId="73D24846">
          <wp:simplePos x="0" y="0"/>
          <wp:positionH relativeFrom="margin">
            <wp:align>right</wp:align>
          </wp:positionH>
          <wp:positionV relativeFrom="paragraph">
            <wp:posOffset>370840</wp:posOffset>
          </wp:positionV>
          <wp:extent cx="3558540" cy="618490"/>
          <wp:effectExtent l="0" t="0" r="3810" b="0"/>
          <wp:wrapNone/>
          <wp:docPr id="110535171" name="Grafik 110535171">
            <a:extLst xmlns:a="http://schemas.openxmlformats.org/drawingml/2006/main">
              <a:ext uri="{FF2B5EF4-FFF2-40B4-BE49-F238E27FC236}">
                <a16:creationId xmlns:a16="http://schemas.microsoft.com/office/drawing/2014/main" id="{D43B9218-EAC8-414B-94F2-B267F6D5D13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rotWithShape="1">
                  <a:blip r:embed="rId2">
                    <a:extLst>
                      <a:ext uri="{28A0092B-C50C-407E-A947-70E740481C1C}">
                        <a14:useLocalDpi xmlns:a14="http://schemas.microsoft.com/office/drawing/2010/main" val="0"/>
                      </a:ext>
                    </a:extLst>
                  </a:blip>
                  <a:srcRect r="4981" b="7804"/>
                  <a:stretch/>
                </pic:blipFill>
                <pic:spPr bwMode="auto">
                  <a:xfrm>
                    <a:off x="0" y="0"/>
                    <a:ext cx="3558540" cy="618490"/>
                  </a:xfrm>
                  <a:prstGeom prst="rect">
                    <a:avLst/>
                  </a:prstGeom>
                  <a:ln>
                    <a:noFill/>
                  </a:ln>
                  <a:extLst>
                    <a:ext uri="{53640926-AAD7-44D8-BBD7-CCE9431645EC}">
                      <a14:shadowObscured xmlns:a14="http://schemas.microsoft.com/office/drawing/2010/main"/>
                    </a:ext>
                  </a:extLst>
                </pic:spPr>
              </pic:pic>
            </a:graphicData>
          </a:graphic>
        </wp:anchor>
      </w:drawing>
    </w:r>
    <w:r>
      <w:rPr>
        <w:noProof/>
      </w:rPr>
      <w:drawing>
        <wp:anchor distT="0" distB="0" distL="114300" distR="114300" simplePos="0" relativeHeight="251658293" behindDoc="0" locked="0" layoutInCell="1" allowOverlap="1" wp14:anchorId="652B905A" wp14:editId="534DAE53">
          <wp:simplePos x="0" y="0"/>
          <wp:positionH relativeFrom="column">
            <wp:posOffset>-1270</wp:posOffset>
          </wp:positionH>
          <wp:positionV relativeFrom="paragraph">
            <wp:posOffset>605910</wp:posOffset>
          </wp:positionV>
          <wp:extent cx="1920240" cy="199270"/>
          <wp:effectExtent l="0" t="0" r="0" b="0"/>
          <wp:wrapNone/>
          <wp:docPr id="1583703644" name="Grafik 1">
            <a:extLst xmlns:a="http://schemas.openxmlformats.org/drawingml/2006/main">
              <a:ext uri="{FF2B5EF4-FFF2-40B4-BE49-F238E27FC236}">
                <a16:creationId xmlns:a16="http://schemas.microsoft.com/office/drawing/2014/main" id="{F5B1D2CF-B885-495C-98FF-FB5BFB42835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6999" t="30771" r="3966" b="28555"/>
                  <a:stretch/>
                </pic:blipFill>
                <pic:spPr bwMode="auto">
                  <a:xfrm>
                    <a:off x="0" y="0"/>
                    <a:ext cx="1960818" cy="20348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de-DE" w:eastAsia="de-DE"/>
      </w:rPr>
      <w:drawing>
        <wp:anchor distT="0" distB="0" distL="114300" distR="114300" simplePos="0" relativeHeight="251658292" behindDoc="0" locked="0" layoutInCell="1" allowOverlap="1" wp14:anchorId="662599FD" wp14:editId="4B917812">
          <wp:simplePos x="0" y="0"/>
          <wp:positionH relativeFrom="margin">
            <wp:align>right</wp:align>
          </wp:positionH>
          <wp:positionV relativeFrom="paragraph">
            <wp:posOffset>370840</wp:posOffset>
          </wp:positionV>
          <wp:extent cx="3558540" cy="618490"/>
          <wp:effectExtent l="0" t="0" r="3810" b="0"/>
          <wp:wrapNone/>
          <wp:docPr id="17574394" name="Grafik 17574394">
            <a:extLst xmlns:a="http://schemas.openxmlformats.org/drawingml/2006/main">
              <a:ext uri="{FF2B5EF4-FFF2-40B4-BE49-F238E27FC236}">
                <a16:creationId xmlns:a16="http://schemas.microsoft.com/office/drawing/2014/main" id="{04AFC88F-1169-4464-B643-F3F729AFDB1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rotWithShape="1">
                  <a:blip r:embed="rId2">
                    <a:extLst>
                      <a:ext uri="{28A0092B-C50C-407E-A947-70E740481C1C}">
                        <a14:useLocalDpi xmlns:a14="http://schemas.microsoft.com/office/drawing/2010/main" val="0"/>
                      </a:ext>
                    </a:extLst>
                  </a:blip>
                  <a:srcRect r="4981" b="7804"/>
                  <a:stretch/>
                </pic:blipFill>
                <pic:spPr bwMode="auto">
                  <a:xfrm>
                    <a:off x="0" y="0"/>
                    <a:ext cx="3558540" cy="618490"/>
                  </a:xfrm>
                  <a:prstGeom prst="rect">
                    <a:avLst/>
                  </a:prstGeom>
                  <a:ln>
                    <a:noFill/>
                  </a:ln>
                  <a:extLst>
                    <a:ext uri="{53640926-AAD7-44D8-BBD7-CCE9431645EC}">
                      <a14:shadowObscured xmlns:a14="http://schemas.microsoft.com/office/drawing/2010/main"/>
                    </a:ext>
                  </a:extLst>
                </pic:spPr>
              </pic:pic>
            </a:graphicData>
          </a:graphic>
        </wp:anchor>
      </w:drawing>
    </w:r>
    <w:r>
      <w:rPr>
        <w:noProof/>
      </w:rPr>
      <w:drawing>
        <wp:anchor distT="0" distB="0" distL="114300" distR="114300" simplePos="0" relativeHeight="251658291" behindDoc="0" locked="0" layoutInCell="1" allowOverlap="1" wp14:anchorId="26B8195E" wp14:editId="7FB1E1EB">
          <wp:simplePos x="0" y="0"/>
          <wp:positionH relativeFrom="column">
            <wp:posOffset>-1270</wp:posOffset>
          </wp:positionH>
          <wp:positionV relativeFrom="paragraph">
            <wp:posOffset>605910</wp:posOffset>
          </wp:positionV>
          <wp:extent cx="1920240" cy="199270"/>
          <wp:effectExtent l="0" t="0" r="0" b="0"/>
          <wp:wrapNone/>
          <wp:docPr id="1307620748" name="Grafik 1">
            <a:extLst xmlns:a="http://schemas.openxmlformats.org/drawingml/2006/main">
              <a:ext uri="{FF2B5EF4-FFF2-40B4-BE49-F238E27FC236}">
                <a16:creationId xmlns:a16="http://schemas.microsoft.com/office/drawing/2014/main" id="{85051343-7C7E-4D38-85C6-13BACD5AD75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6999" t="30771" r="3966" b="28555"/>
                  <a:stretch/>
                </pic:blipFill>
                <pic:spPr bwMode="auto">
                  <a:xfrm>
                    <a:off x="0" y="0"/>
                    <a:ext cx="1960818" cy="20348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de-DE" w:eastAsia="de-DE"/>
      </w:rPr>
      <w:drawing>
        <wp:anchor distT="0" distB="0" distL="114300" distR="114300" simplePos="0" relativeHeight="251658290" behindDoc="0" locked="0" layoutInCell="1" allowOverlap="1" wp14:anchorId="6634EC1B" wp14:editId="1752ABD7">
          <wp:simplePos x="0" y="0"/>
          <wp:positionH relativeFrom="margin">
            <wp:align>right</wp:align>
          </wp:positionH>
          <wp:positionV relativeFrom="paragraph">
            <wp:posOffset>370840</wp:posOffset>
          </wp:positionV>
          <wp:extent cx="3558540" cy="618490"/>
          <wp:effectExtent l="0" t="0" r="3810" b="0"/>
          <wp:wrapNone/>
          <wp:docPr id="1504510483" name="Grafik 1504510483">
            <a:extLst xmlns:a="http://schemas.openxmlformats.org/drawingml/2006/main">
              <a:ext uri="{FF2B5EF4-FFF2-40B4-BE49-F238E27FC236}">
                <a16:creationId xmlns:a16="http://schemas.microsoft.com/office/drawing/2014/main" id="{AEFC5CA0-41DA-4D88-A357-68EFE156B3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rotWithShape="1">
                  <a:blip r:embed="rId2">
                    <a:extLst>
                      <a:ext uri="{28A0092B-C50C-407E-A947-70E740481C1C}">
                        <a14:useLocalDpi xmlns:a14="http://schemas.microsoft.com/office/drawing/2010/main" val="0"/>
                      </a:ext>
                    </a:extLst>
                  </a:blip>
                  <a:srcRect r="4981" b="7804"/>
                  <a:stretch/>
                </pic:blipFill>
                <pic:spPr bwMode="auto">
                  <a:xfrm>
                    <a:off x="0" y="0"/>
                    <a:ext cx="3558540" cy="618490"/>
                  </a:xfrm>
                  <a:prstGeom prst="rect">
                    <a:avLst/>
                  </a:prstGeom>
                  <a:ln>
                    <a:noFill/>
                  </a:ln>
                  <a:extLst>
                    <a:ext uri="{53640926-AAD7-44D8-BBD7-CCE9431645EC}">
                      <a14:shadowObscured xmlns:a14="http://schemas.microsoft.com/office/drawing/2010/main"/>
                    </a:ext>
                  </a:extLst>
                </pic:spPr>
              </pic:pic>
            </a:graphicData>
          </a:graphic>
        </wp:anchor>
      </w:drawing>
    </w:r>
    <w:r>
      <w:rPr>
        <w:noProof/>
      </w:rPr>
      <w:drawing>
        <wp:anchor distT="0" distB="0" distL="114300" distR="114300" simplePos="0" relativeHeight="251658289" behindDoc="0" locked="0" layoutInCell="1" allowOverlap="1" wp14:anchorId="59971D63" wp14:editId="154F4758">
          <wp:simplePos x="0" y="0"/>
          <wp:positionH relativeFrom="column">
            <wp:posOffset>-1270</wp:posOffset>
          </wp:positionH>
          <wp:positionV relativeFrom="paragraph">
            <wp:posOffset>605910</wp:posOffset>
          </wp:positionV>
          <wp:extent cx="1920240" cy="199270"/>
          <wp:effectExtent l="0" t="0" r="0" b="0"/>
          <wp:wrapNone/>
          <wp:docPr id="1678339409" name="Grafik 1">
            <a:extLst xmlns:a="http://schemas.openxmlformats.org/drawingml/2006/main">
              <a:ext uri="{FF2B5EF4-FFF2-40B4-BE49-F238E27FC236}">
                <a16:creationId xmlns:a16="http://schemas.microsoft.com/office/drawing/2014/main" id="{1F198551-7618-4EC8-91BC-ABEB985E14D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6999" t="30771" r="3966" b="28555"/>
                  <a:stretch/>
                </pic:blipFill>
                <pic:spPr bwMode="auto">
                  <a:xfrm>
                    <a:off x="0" y="0"/>
                    <a:ext cx="1960818" cy="20348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de-DE" w:eastAsia="de-DE"/>
      </w:rPr>
      <w:drawing>
        <wp:anchor distT="0" distB="0" distL="114300" distR="114300" simplePos="0" relativeHeight="251658288" behindDoc="0" locked="0" layoutInCell="1" allowOverlap="1" wp14:anchorId="1D70AF6C" wp14:editId="07067B69">
          <wp:simplePos x="0" y="0"/>
          <wp:positionH relativeFrom="margin">
            <wp:align>right</wp:align>
          </wp:positionH>
          <wp:positionV relativeFrom="paragraph">
            <wp:posOffset>370840</wp:posOffset>
          </wp:positionV>
          <wp:extent cx="3558540" cy="618490"/>
          <wp:effectExtent l="0" t="0" r="3810" b="0"/>
          <wp:wrapNone/>
          <wp:docPr id="2135244793" name="Grafik 2135244793">
            <a:extLst xmlns:a="http://schemas.openxmlformats.org/drawingml/2006/main">
              <a:ext uri="{FF2B5EF4-FFF2-40B4-BE49-F238E27FC236}">
                <a16:creationId xmlns:a16="http://schemas.microsoft.com/office/drawing/2014/main" id="{CA851F3C-D0C8-4E8B-8001-E96C9B7976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rotWithShape="1">
                  <a:blip r:embed="rId2">
                    <a:extLst>
                      <a:ext uri="{28A0092B-C50C-407E-A947-70E740481C1C}">
                        <a14:useLocalDpi xmlns:a14="http://schemas.microsoft.com/office/drawing/2010/main" val="0"/>
                      </a:ext>
                    </a:extLst>
                  </a:blip>
                  <a:srcRect r="4981" b="7804"/>
                  <a:stretch/>
                </pic:blipFill>
                <pic:spPr bwMode="auto">
                  <a:xfrm>
                    <a:off x="0" y="0"/>
                    <a:ext cx="3558540" cy="618490"/>
                  </a:xfrm>
                  <a:prstGeom prst="rect">
                    <a:avLst/>
                  </a:prstGeom>
                  <a:ln>
                    <a:noFill/>
                  </a:ln>
                  <a:extLst>
                    <a:ext uri="{53640926-AAD7-44D8-BBD7-CCE9431645EC}">
                      <a14:shadowObscured xmlns:a14="http://schemas.microsoft.com/office/drawing/2010/main"/>
                    </a:ext>
                  </a:extLst>
                </pic:spPr>
              </pic:pic>
            </a:graphicData>
          </a:graphic>
        </wp:anchor>
      </w:drawing>
    </w:r>
    <w:r>
      <w:rPr>
        <w:noProof/>
      </w:rPr>
      <w:drawing>
        <wp:anchor distT="0" distB="0" distL="114300" distR="114300" simplePos="0" relativeHeight="251658287" behindDoc="0" locked="0" layoutInCell="1" allowOverlap="1" wp14:anchorId="1EB90EF6" wp14:editId="3C7FC677">
          <wp:simplePos x="0" y="0"/>
          <wp:positionH relativeFrom="column">
            <wp:posOffset>-1270</wp:posOffset>
          </wp:positionH>
          <wp:positionV relativeFrom="paragraph">
            <wp:posOffset>605910</wp:posOffset>
          </wp:positionV>
          <wp:extent cx="1920240" cy="199270"/>
          <wp:effectExtent l="0" t="0" r="0" b="0"/>
          <wp:wrapNone/>
          <wp:docPr id="2110275113" name="Grafik 1">
            <a:extLst xmlns:a="http://schemas.openxmlformats.org/drawingml/2006/main">
              <a:ext uri="{FF2B5EF4-FFF2-40B4-BE49-F238E27FC236}">
                <a16:creationId xmlns:a16="http://schemas.microsoft.com/office/drawing/2014/main" id="{53FC7B07-1831-4ADD-98B1-E65E873575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6999" t="30771" r="3966" b="28555"/>
                  <a:stretch/>
                </pic:blipFill>
                <pic:spPr bwMode="auto">
                  <a:xfrm>
                    <a:off x="0" y="0"/>
                    <a:ext cx="1960818" cy="20348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de-DE" w:eastAsia="de-DE"/>
      </w:rPr>
      <w:drawing>
        <wp:anchor distT="0" distB="0" distL="114300" distR="114300" simplePos="0" relativeHeight="251658286" behindDoc="0" locked="0" layoutInCell="1" allowOverlap="1" wp14:anchorId="0CED8792" wp14:editId="0F769255">
          <wp:simplePos x="0" y="0"/>
          <wp:positionH relativeFrom="margin">
            <wp:align>right</wp:align>
          </wp:positionH>
          <wp:positionV relativeFrom="paragraph">
            <wp:posOffset>370840</wp:posOffset>
          </wp:positionV>
          <wp:extent cx="3558540" cy="618490"/>
          <wp:effectExtent l="0" t="0" r="3810" b="0"/>
          <wp:wrapNone/>
          <wp:docPr id="1280966837" name="Grafik 1280966837">
            <a:extLst xmlns:a="http://schemas.openxmlformats.org/drawingml/2006/main">
              <a:ext uri="{FF2B5EF4-FFF2-40B4-BE49-F238E27FC236}">
                <a16:creationId xmlns:a16="http://schemas.microsoft.com/office/drawing/2014/main" id="{315D0CB9-005A-4244-84BE-0CA1FA40C64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rotWithShape="1">
                  <a:blip r:embed="rId2">
                    <a:extLst>
                      <a:ext uri="{28A0092B-C50C-407E-A947-70E740481C1C}">
                        <a14:useLocalDpi xmlns:a14="http://schemas.microsoft.com/office/drawing/2010/main" val="0"/>
                      </a:ext>
                    </a:extLst>
                  </a:blip>
                  <a:srcRect r="4981" b="7804"/>
                  <a:stretch/>
                </pic:blipFill>
                <pic:spPr bwMode="auto">
                  <a:xfrm>
                    <a:off x="0" y="0"/>
                    <a:ext cx="3558540" cy="618490"/>
                  </a:xfrm>
                  <a:prstGeom prst="rect">
                    <a:avLst/>
                  </a:prstGeom>
                  <a:ln>
                    <a:noFill/>
                  </a:ln>
                  <a:extLst>
                    <a:ext uri="{53640926-AAD7-44D8-BBD7-CCE9431645EC}">
                      <a14:shadowObscured xmlns:a14="http://schemas.microsoft.com/office/drawing/2010/main"/>
                    </a:ext>
                  </a:extLst>
                </pic:spPr>
              </pic:pic>
            </a:graphicData>
          </a:graphic>
        </wp:anchor>
      </w:drawing>
    </w:r>
    <w:r>
      <w:rPr>
        <w:noProof/>
      </w:rPr>
      <w:drawing>
        <wp:anchor distT="0" distB="0" distL="114300" distR="114300" simplePos="0" relativeHeight="251658285" behindDoc="0" locked="0" layoutInCell="1" allowOverlap="1" wp14:anchorId="52D87363" wp14:editId="54CF72C2">
          <wp:simplePos x="0" y="0"/>
          <wp:positionH relativeFrom="column">
            <wp:posOffset>-1270</wp:posOffset>
          </wp:positionH>
          <wp:positionV relativeFrom="paragraph">
            <wp:posOffset>605910</wp:posOffset>
          </wp:positionV>
          <wp:extent cx="1920240" cy="199270"/>
          <wp:effectExtent l="0" t="0" r="0" b="0"/>
          <wp:wrapNone/>
          <wp:docPr id="548067293" name="Grafik 1">
            <a:extLst xmlns:a="http://schemas.openxmlformats.org/drawingml/2006/main">
              <a:ext uri="{FF2B5EF4-FFF2-40B4-BE49-F238E27FC236}">
                <a16:creationId xmlns:a16="http://schemas.microsoft.com/office/drawing/2014/main" id="{D81FBC05-48F2-4296-BCED-51C09DC607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6999" t="30771" r="3966" b="28555"/>
                  <a:stretch/>
                </pic:blipFill>
                <pic:spPr bwMode="auto">
                  <a:xfrm>
                    <a:off x="0" y="0"/>
                    <a:ext cx="1960818" cy="20348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de-DE" w:eastAsia="de-DE"/>
      </w:rPr>
      <w:drawing>
        <wp:anchor distT="0" distB="0" distL="114300" distR="114300" simplePos="0" relativeHeight="251658284" behindDoc="0" locked="0" layoutInCell="1" allowOverlap="1" wp14:anchorId="3572557E" wp14:editId="7E469484">
          <wp:simplePos x="0" y="0"/>
          <wp:positionH relativeFrom="margin">
            <wp:align>right</wp:align>
          </wp:positionH>
          <wp:positionV relativeFrom="paragraph">
            <wp:posOffset>370840</wp:posOffset>
          </wp:positionV>
          <wp:extent cx="3558540" cy="618490"/>
          <wp:effectExtent l="0" t="0" r="3810" b="0"/>
          <wp:wrapNone/>
          <wp:docPr id="1290144557" name="Grafik 1290144557">
            <a:extLst xmlns:a="http://schemas.openxmlformats.org/drawingml/2006/main">
              <a:ext uri="{FF2B5EF4-FFF2-40B4-BE49-F238E27FC236}">
                <a16:creationId xmlns:a16="http://schemas.microsoft.com/office/drawing/2014/main" id="{37F68F2E-1607-47FE-A900-7E680272FB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rotWithShape="1">
                  <a:blip r:embed="rId2">
                    <a:extLst>
                      <a:ext uri="{28A0092B-C50C-407E-A947-70E740481C1C}">
                        <a14:useLocalDpi xmlns:a14="http://schemas.microsoft.com/office/drawing/2010/main" val="0"/>
                      </a:ext>
                    </a:extLst>
                  </a:blip>
                  <a:srcRect r="4981" b="7804"/>
                  <a:stretch/>
                </pic:blipFill>
                <pic:spPr bwMode="auto">
                  <a:xfrm>
                    <a:off x="0" y="0"/>
                    <a:ext cx="3558540" cy="618490"/>
                  </a:xfrm>
                  <a:prstGeom prst="rect">
                    <a:avLst/>
                  </a:prstGeom>
                  <a:ln>
                    <a:noFill/>
                  </a:ln>
                  <a:extLst>
                    <a:ext uri="{53640926-AAD7-44D8-BBD7-CCE9431645EC}">
                      <a14:shadowObscured xmlns:a14="http://schemas.microsoft.com/office/drawing/2010/main"/>
                    </a:ext>
                  </a:extLst>
                </pic:spPr>
              </pic:pic>
            </a:graphicData>
          </a:graphic>
        </wp:anchor>
      </w:drawing>
    </w:r>
    <w:r>
      <w:rPr>
        <w:noProof/>
      </w:rPr>
      <w:drawing>
        <wp:anchor distT="0" distB="0" distL="114300" distR="114300" simplePos="0" relativeHeight="251658283" behindDoc="0" locked="0" layoutInCell="1" allowOverlap="1" wp14:anchorId="74BC92AC" wp14:editId="0153C11B">
          <wp:simplePos x="0" y="0"/>
          <wp:positionH relativeFrom="column">
            <wp:posOffset>-1270</wp:posOffset>
          </wp:positionH>
          <wp:positionV relativeFrom="paragraph">
            <wp:posOffset>605910</wp:posOffset>
          </wp:positionV>
          <wp:extent cx="1920240" cy="199270"/>
          <wp:effectExtent l="0" t="0" r="0" b="0"/>
          <wp:wrapNone/>
          <wp:docPr id="163593708" name="Grafik 1">
            <a:extLst xmlns:a="http://schemas.openxmlformats.org/drawingml/2006/main">
              <a:ext uri="{FF2B5EF4-FFF2-40B4-BE49-F238E27FC236}">
                <a16:creationId xmlns:a16="http://schemas.microsoft.com/office/drawing/2014/main" id="{9427715D-D625-481A-9D1A-7789DC69E1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6999" t="30771" r="3966" b="28555"/>
                  <a:stretch/>
                </pic:blipFill>
                <pic:spPr bwMode="auto">
                  <a:xfrm>
                    <a:off x="0" y="0"/>
                    <a:ext cx="1960818" cy="20348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de-DE" w:eastAsia="de-DE"/>
      </w:rPr>
      <w:drawing>
        <wp:anchor distT="0" distB="0" distL="114300" distR="114300" simplePos="0" relativeHeight="251658282" behindDoc="0" locked="0" layoutInCell="1" allowOverlap="1" wp14:anchorId="0523DC97" wp14:editId="4BD22DAD">
          <wp:simplePos x="0" y="0"/>
          <wp:positionH relativeFrom="margin">
            <wp:align>right</wp:align>
          </wp:positionH>
          <wp:positionV relativeFrom="paragraph">
            <wp:posOffset>370840</wp:posOffset>
          </wp:positionV>
          <wp:extent cx="3558540" cy="618490"/>
          <wp:effectExtent l="0" t="0" r="3810" b="0"/>
          <wp:wrapNone/>
          <wp:docPr id="168662343" name="Grafik 168662343">
            <a:extLst xmlns:a="http://schemas.openxmlformats.org/drawingml/2006/main">
              <a:ext uri="{FF2B5EF4-FFF2-40B4-BE49-F238E27FC236}">
                <a16:creationId xmlns:a16="http://schemas.microsoft.com/office/drawing/2014/main" id="{443B09B6-8ABF-4E85-A75F-0C414330F3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rotWithShape="1">
                  <a:blip r:embed="rId2">
                    <a:extLst>
                      <a:ext uri="{28A0092B-C50C-407E-A947-70E740481C1C}">
                        <a14:useLocalDpi xmlns:a14="http://schemas.microsoft.com/office/drawing/2010/main" val="0"/>
                      </a:ext>
                    </a:extLst>
                  </a:blip>
                  <a:srcRect r="4981" b="7804"/>
                  <a:stretch/>
                </pic:blipFill>
                <pic:spPr bwMode="auto">
                  <a:xfrm>
                    <a:off x="0" y="0"/>
                    <a:ext cx="3558540" cy="618490"/>
                  </a:xfrm>
                  <a:prstGeom prst="rect">
                    <a:avLst/>
                  </a:prstGeom>
                  <a:ln>
                    <a:noFill/>
                  </a:ln>
                  <a:extLst>
                    <a:ext uri="{53640926-AAD7-44D8-BBD7-CCE9431645EC}">
                      <a14:shadowObscured xmlns:a14="http://schemas.microsoft.com/office/drawing/2010/main"/>
                    </a:ext>
                  </a:extLst>
                </pic:spPr>
              </pic:pic>
            </a:graphicData>
          </a:graphic>
        </wp:anchor>
      </w:drawing>
    </w:r>
    <w:r>
      <w:rPr>
        <w:noProof/>
      </w:rPr>
      <w:drawing>
        <wp:anchor distT="0" distB="0" distL="114300" distR="114300" simplePos="0" relativeHeight="251658281" behindDoc="0" locked="0" layoutInCell="1" allowOverlap="1" wp14:anchorId="592F1A40" wp14:editId="7F0EE003">
          <wp:simplePos x="0" y="0"/>
          <wp:positionH relativeFrom="column">
            <wp:posOffset>-1270</wp:posOffset>
          </wp:positionH>
          <wp:positionV relativeFrom="paragraph">
            <wp:posOffset>605910</wp:posOffset>
          </wp:positionV>
          <wp:extent cx="1920240" cy="199270"/>
          <wp:effectExtent l="0" t="0" r="0" b="0"/>
          <wp:wrapNone/>
          <wp:docPr id="869034873" name="Grafik 1">
            <a:extLst xmlns:a="http://schemas.openxmlformats.org/drawingml/2006/main">
              <a:ext uri="{FF2B5EF4-FFF2-40B4-BE49-F238E27FC236}">
                <a16:creationId xmlns:a16="http://schemas.microsoft.com/office/drawing/2014/main" id="{BF89EC95-0A72-4B5B-8FA4-86B266B7B97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6999" t="30771" r="3966" b="28555"/>
                  <a:stretch/>
                </pic:blipFill>
                <pic:spPr bwMode="auto">
                  <a:xfrm>
                    <a:off x="0" y="0"/>
                    <a:ext cx="1960818" cy="20348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de-DE" w:eastAsia="de-DE"/>
      </w:rPr>
      <w:drawing>
        <wp:anchor distT="0" distB="0" distL="114300" distR="114300" simplePos="0" relativeHeight="251658280" behindDoc="0" locked="0" layoutInCell="1" allowOverlap="1" wp14:anchorId="78B4E054" wp14:editId="4E0EDF7D">
          <wp:simplePos x="0" y="0"/>
          <wp:positionH relativeFrom="margin">
            <wp:align>right</wp:align>
          </wp:positionH>
          <wp:positionV relativeFrom="paragraph">
            <wp:posOffset>370840</wp:posOffset>
          </wp:positionV>
          <wp:extent cx="3558540" cy="618490"/>
          <wp:effectExtent l="0" t="0" r="3810" b="0"/>
          <wp:wrapNone/>
          <wp:docPr id="427945216" name="Grafik 427945216">
            <a:extLst xmlns:a="http://schemas.openxmlformats.org/drawingml/2006/main">
              <a:ext uri="{FF2B5EF4-FFF2-40B4-BE49-F238E27FC236}">
                <a16:creationId xmlns:a16="http://schemas.microsoft.com/office/drawing/2014/main" id="{8B8DBFC8-F0E9-4A0E-8817-E830BBE2779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rotWithShape="1">
                  <a:blip r:embed="rId2">
                    <a:extLst>
                      <a:ext uri="{28A0092B-C50C-407E-A947-70E740481C1C}">
                        <a14:useLocalDpi xmlns:a14="http://schemas.microsoft.com/office/drawing/2010/main" val="0"/>
                      </a:ext>
                    </a:extLst>
                  </a:blip>
                  <a:srcRect r="4981" b="7804"/>
                  <a:stretch/>
                </pic:blipFill>
                <pic:spPr bwMode="auto">
                  <a:xfrm>
                    <a:off x="0" y="0"/>
                    <a:ext cx="3558540" cy="618490"/>
                  </a:xfrm>
                  <a:prstGeom prst="rect">
                    <a:avLst/>
                  </a:prstGeom>
                  <a:ln>
                    <a:noFill/>
                  </a:ln>
                  <a:extLst>
                    <a:ext uri="{53640926-AAD7-44D8-BBD7-CCE9431645EC}">
                      <a14:shadowObscured xmlns:a14="http://schemas.microsoft.com/office/drawing/2010/main"/>
                    </a:ext>
                  </a:extLst>
                </pic:spPr>
              </pic:pic>
            </a:graphicData>
          </a:graphic>
        </wp:anchor>
      </w:drawing>
    </w:r>
    <w:r>
      <w:rPr>
        <w:noProof/>
      </w:rPr>
      <w:drawing>
        <wp:anchor distT="0" distB="0" distL="114300" distR="114300" simplePos="0" relativeHeight="251658279" behindDoc="0" locked="0" layoutInCell="1" allowOverlap="1" wp14:anchorId="2BA0AAAF" wp14:editId="4DC0C11B">
          <wp:simplePos x="0" y="0"/>
          <wp:positionH relativeFrom="column">
            <wp:posOffset>-1270</wp:posOffset>
          </wp:positionH>
          <wp:positionV relativeFrom="paragraph">
            <wp:posOffset>605910</wp:posOffset>
          </wp:positionV>
          <wp:extent cx="1920240" cy="199270"/>
          <wp:effectExtent l="0" t="0" r="0" b="0"/>
          <wp:wrapNone/>
          <wp:docPr id="423486785" name="Grafik 1">
            <a:extLst xmlns:a="http://schemas.openxmlformats.org/drawingml/2006/main">
              <a:ext uri="{FF2B5EF4-FFF2-40B4-BE49-F238E27FC236}">
                <a16:creationId xmlns:a16="http://schemas.microsoft.com/office/drawing/2014/main" id="{46B8D92D-6C06-4875-A639-54633E03D6D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6999" t="30771" r="3966" b="28555"/>
                  <a:stretch/>
                </pic:blipFill>
                <pic:spPr bwMode="auto">
                  <a:xfrm>
                    <a:off x="0" y="0"/>
                    <a:ext cx="1960818" cy="20348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de-DE" w:eastAsia="de-DE"/>
      </w:rPr>
      <w:drawing>
        <wp:anchor distT="0" distB="0" distL="114300" distR="114300" simplePos="0" relativeHeight="251658278" behindDoc="0" locked="0" layoutInCell="1" allowOverlap="1" wp14:anchorId="76BD1839" wp14:editId="4F5746BB">
          <wp:simplePos x="0" y="0"/>
          <wp:positionH relativeFrom="margin">
            <wp:align>right</wp:align>
          </wp:positionH>
          <wp:positionV relativeFrom="paragraph">
            <wp:posOffset>370840</wp:posOffset>
          </wp:positionV>
          <wp:extent cx="3558540" cy="618490"/>
          <wp:effectExtent l="0" t="0" r="3810" b="0"/>
          <wp:wrapNone/>
          <wp:docPr id="1128572279" name="Grafik 1128572279">
            <a:extLst xmlns:a="http://schemas.openxmlformats.org/drawingml/2006/main">
              <a:ext uri="{FF2B5EF4-FFF2-40B4-BE49-F238E27FC236}">
                <a16:creationId xmlns:a16="http://schemas.microsoft.com/office/drawing/2014/main" id="{B65E150C-EA13-4CE1-B06F-73B094717E2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rotWithShape="1">
                  <a:blip r:embed="rId2">
                    <a:extLst>
                      <a:ext uri="{28A0092B-C50C-407E-A947-70E740481C1C}">
                        <a14:useLocalDpi xmlns:a14="http://schemas.microsoft.com/office/drawing/2010/main" val="0"/>
                      </a:ext>
                    </a:extLst>
                  </a:blip>
                  <a:srcRect r="4981" b="7804"/>
                  <a:stretch/>
                </pic:blipFill>
                <pic:spPr bwMode="auto">
                  <a:xfrm>
                    <a:off x="0" y="0"/>
                    <a:ext cx="3558540" cy="618490"/>
                  </a:xfrm>
                  <a:prstGeom prst="rect">
                    <a:avLst/>
                  </a:prstGeom>
                  <a:ln>
                    <a:noFill/>
                  </a:ln>
                  <a:extLst>
                    <a:ext uri="{53640926-AAD7-44D8-BBD7-CCE9431645EC}">
                      <a14:shadowObscured xmlns:a14="http://schemas.microsoft.com/office/drawing/2010/main"/>
                    </a:ext>
                  </a:extLst>
                </pic:spPr>
              </pic:pic>
            </a:graphicData>
          </a:graphic>
        </wp:anchor>
      </w:drawing>
    </w:r>
    <w:r>
      <w:rPr>
        <w:noProof/>
      </w:rPr>
      <w:drawing>
        <wp:anchor distT="0" distB="0" distL="114300" distR="114300" simplePos="0" relativeHeight="251658277" behindDoc="0" locked="0" layoutInCell="1" allowOverlap="1" wp14:anchorId="62414FDE" wp14:editId="7EA1F2FA">
          <wp:simplePos x="0" y="0"/>
          <wp:positionH relativeFrom="column">
            <wp:posOffset>-1270</wp:posOffset>
          </wp:positionH>
          <wp:positionV relativeFrom="paragraph">
            <wp:posOffset>605910</wp:posOffset>
          </wp:positionV>
          <wp:extent cx="1920240" cy="199270"/>
          <wp:effectExtent l="0" t="0" r="0" b="0"/>
          <wp:wrapNone/>
          <wp:docPr id="1535751621" name="Grafik 1">
            <a:extLst xmlns:a="http://schemas.openxmlformats.org/drawingml/2006/main">
              <a:ext uri="{FF2B5EF4-FFF2-40B4-BE49-F238E27FC236}">
                <a16:creationId xmlns:a16="http://schemas.microsoft.com/office/drawing/2014/main" id="{C6ED5023-8756-4A0F-B755-B2B4DC18D6D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6999" t="30771" r="3966" b="28555"/>
                  <a:stretch/>
                </pic:blipFill>
                <pic:spPr bwMode="auto">
                  <a:xfrm>
                    <a:off x="0" y="0"/>
                    <a:ext cx="1960818" cy="20348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de-DE" w:eastAsia="de-DE"/>
      </w:rPr>
      <w:drawing>
        <wp:anchor distT="0" distB="0" distL="114300" distR="114300" simplePos="0" relativeHeight="251658276" behindDoc="0" locked="0" layoutInCell="1" allowOverlap="1" wp14:anchorId="25F36046" wp14:editId="04C13639">
          <wp:simplePos x="0" y="0"/>
          <wp:positionH relativeFrom="margin">
            <wp:align>right</wp:align>
          </wp:positionH>
          <wp:positionV relativeFrom="paragraph">
            <wp:posOffset>370840</wp:posOffset>
          </wp:positionV>
          <wp:extent cx="3558540" cy="618490"/>
          <wp:effectExtent l="0" t="0" r="3810" b="0"/>
          <wp:wrapNone/>
          <wp:docPr id="2069351767" name="Grafik 2069351767">
            <a:extLst xmlns:a="http://schemas.openxmlformats.org/drawingml/2006/main">
              <a:ext uri="{FF2B5EF4-FFF2-40B4-BE49-F238E27FC236}">
                <a16:creationId xmlns:a16="http://schemas.microsoft.com/office/drawing/2014/main" id="{843BB875-6540-4567-AC18-C4154996B5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rotWithShape="1">
                  <a:blip r:embed="rId2">
                    <a:extLst>
                      <a:ext uri="{28A0092B-C50C-407E-A947-70E740481C1C}">
                        <a14:useLocalDpi xmlns:a14="http://schemas.microsoft.com/office/drawing/2010/main" val="0"/>
                      </a:ext>
                    </a:extLst>
                  </a:blip>
                  <a:srcRect r="4981" b="7804"/>
                  <a:stretch/>
                </pic:blipFill>
                <pic:spPr bwMode="auto">
                  <a:xfrm>
                    <a:off x="0" y="0"/>
                    <a:ext cx="3558540" cy="618490"/>
                  </a:xfrm>
                  <a:prstGeom prst="rect">
                    <a:avLst/>
                  </a:prstGeom>
                  <a:ln>
                    <a:noFill/>
                  </a:ln>
                  <a:extLst>
                    <a:ext uri="{53640926-AAD7-44D8-BBD7-CCE9431645EC}">
                      <a14:shadowObscured xmlns:a14="http://schemas.microsoft.com/office/drawing/2010/main"/>
                    </a:ext>
                  </a:extLst>
                </pic:spPr>
              </pic:pic>
            </a:graphicData>
          </a:graphic>
        </wp:anchor>
      </w:drawing>
    </w:r>
    <w:r>
      <w:rPr>
        <w:noProof/>
      </w:rPr>
      <w:drawing>
        <wp:anchor distT="0" distB="0" distL="114300" distR="114300" simplePos="0" relativeHeight="251658275" behindDoc="0" locked="0" layoutInCell="1" allowOverlap="1" wp14:anchorId="0349E58E" wp14:editId="44F81895">
          <wp:simplePos x="0" y="0"/>
          <wp:positionH relativeFrom="column">
            <wp:posOffset>-1270</wp:posOffset>
          </wp:positionH>
          <wp:positionV relativeFrom="paragraph">
            <wp:posOffset>605910</wp:posOffset>
          </wp:positionV>
          <wp:extent cx="1920240" cy="199270"/>
          <wp:effectExtent l="0" t="0" r="0" b="0"/>
          <wp:wrapNone/>
          <wp:docPr id="164058986" name="Grafik 1">
            <a:extLst xmlns:a="http://schemas.openxmlformats.org/drawingml/2006/main">
              <a:ext uri="{FF2B5EF4-FFF2-40B4-BE49-F238E27FC236}">
                <a16:creationId xmlns:a16="http://schemas.microsoft.com/office/drawing/2014/main" id="{8B3FF0EA-891C-4ECF-9452-42A543AA013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6999" t="30771" r="3966" b="28555"/>
                  <a:stretch/>
                </pic:blipFill>
                <pic:spPr bwMode="auto">
                  <a:xfrm>
                    <a:off x="0" y="0"/>
                    <a:ext cx="1960818" cy="20348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de-DE" w:eastAsia="de-DE"/>
      </w:rPr>
      <w:drawing>
        <wp:anchor distT="0" distB="0" distL="114300" distR="114300" simplePos="0" relativeHeight="251658274" behindDoc="0" locked="0" layoutInCell="1" allowOverlap="1" wp14:anchorId="7CD3D51C" wp14:editId="65A380DD">
          <wp:simplePos x="0" y="0"/>
          <wp:positionH relativeFrom="margin">
            <wp:align>right</wp:align>
          </wp:positionH>
          <wp:positionV relativeFrom="paragraph">
            <wp:posOffset>370840</wp:posOffset>
          </wp:positionV>
          <wp:extent cx="3558540" cy="618490"/>
          <wp:effectExtent l="0" t="0" r="3810" b="0"/>
          <wp:wrapNone/>
          <wp:docPr id="468220819" name="Grafik 468220819">
            <a:extLst xmlns:a="http://schemas.openxmlformats.org/drawingml/2006/main">
              <a:ext uri="{FF2B5EF4-FFF2-40B4-BE49-F238E27FC236}">
                <a16:creationId xmlns:a16="http://schemas.microsoft.com/office/drawing/2014/main" id="{8CFB4910-25B2-4755-96FA-A518695BA97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rotWithShape="1">
                  <a:blip r:embed="rId2">
                    <a:extLst>
                      <a:ext uri="{28A0092B-C50C-407E-A947-70E740481C1C}">
                        <a14:useLocalDpi xmlns:a14="http://schemas.microsoft.com/office/drawing/2010/main" val="0"/>
                      </a:ext>
                    </a:extLst>
                  </a:blip>
                  <a:srcRect r="4981" b="7804"/>
                  <a:stretch/>
                </pic:blipFill>
                <pic:spPr bwMode="auto">
                  <a:xfrm>
                    <a:off x="0" y="0"/>
                    <a:ext cx="3558540" cy="618490"/>
                  </a:xfrm>
                  <a:prstGeom prst="rect">
                    <a:avLst/>
                  </a:prstGeom>
                  <a:ln>
                    <a:noFill/>
                  </a:ln>
                  <a:extLst>
                    <a:ext uri="{53640926-AAD7-44D8-BBD7-CCE9431645EC}">
                      <a14:shadowObscured xmlns:a14="http://schemas.microsoft.com/office/drawing/2010/main"/>
                    </a:ext>
                  </a:extLst>
                </pic:spPr>
              </pic:pic>
            </a:graphicData>
          </a:graphic>
        </wp:anchor>
      </w:drawing>
    </w:r>
    <w:r>
      <w:rPr>
        <w:noProof/>
      </w:rPr>
      <w:drawing>
        <wp:anchor distT="0" distB="0" distL="114300" distR="114300" simplePos="0" relativeHeight="251658273" behindDoc="0" locked="0" layoutInCell="1" allowOverlap="1" wp14:anchorId="4C939B7D" wp14:editId="55C0F841">
          <wp:simplePos x="0" y="0"/>
          <wp:positionH relativeFrom="column">
            <wp:posOffset>-1270</wp:posOffset>
          </wp:positionH>
          <wp:positionV relativeFrom="paragraph">
            <wp:posOffset>605910</wp:posOffset>
          </wp:positionV>
          <wp:extent cx="1920240" cy="199270"/>
          <wp:effectExtent l="0" t="0" r="0" b="0"/>
          <wp:wrapNone/>
          <wp:docPr id="839406637" name="Grafik 1">
            <a:extLst xmlns:a="http://schemas.openxmlformats.org/drawingml/2006/main">
              <a:ext uri="{FF2B5EF4-FFF2-40B4-BE49-F238E27FC236}">
                <a16:creationId xmlns:a16="http://schemas.microsoft.com/office/drawing/2014/main" id="{9650DD5B-59F2-4D46-A666-ED70F2E148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6999" t="30771" r="3966" b="28555"/>
                  <a:stretch/>
                </pic:blipFill>
                <pic:spPr bwMode="auto">
                  <a:xfrm>
                    <a:off x="0" y="0"/>
                    <a:ext cx="1960818" cy="20348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de-DE" w:eastAsia="de-DE"/>
      </w:rPr>
      <w:drawing>
        <wp:anchor distT="0" distB="0" distL="114300" distR="114300" simplePos="0" relativeHeight="251658272" behindDoc="0" locked="0" layoutInCell="1" allowOverlap="1" wp14:anchorId="6700BA64" wp14:editId="21FB73EF">
          <wp:simplePos x="0" y="0"/>
          <wp:positionH relativeFrom="margin">
            <wp:align>right</wp:align>
          </wp:positionH>
          <wp:positionV relativeFrom="paragraph">
            <wp:posOffset>370840</wp:posOffset>
          </wp:positionV>
          <wp:extent cx="3558540" cy="618490"/>
          <wp:effectExtent l="0" t="0" r="3810" b="0"/>
          <wp:wrapNone/>
          <wp:docPr id="1354031493" name="Grafik 1354031493">
            <a:extLst xmlns:a="http://schemas.openxmlformats.org/drawingml/2006/main">
              <a:ext uri="{FF2B5EF4-FFF2-40B4-BE49-F238E27FC236}">
                <a16:creationId xmlns:a16="http://schemas.microsoft.com/office/drawing/2014/main" id="{6B2A7D8E-7227-4223-AD67-7D30AC3D2DB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rotWithShape="1">
                  <a:blip r:embed="rId2">
                    <a:extLst>
                      <a:ext uri="{28A0092B-C50C-407E-A947-70E740481C1C}">
                        <a14:useLocalDpi xmlns:a14="http://schemas.microsoft.com/office/drawing/2010/main" val="0"/>
                      </a:ext>
                    </a:extLst>
                  </a:blip>
                  <a:srcRect r="4981" b="7804"/>
                  <a:stretch/>
                </pic:blipFill>
                <pic:spPr bwMode="auto">
                  <a:xfrm>
                    <a:off x="0" y="0"/>
                    <a:ext cx="3558540" cy="618490"/>
                  </a:xfrm>
                  <a:prstGeom prst="rect">
                    <a:avLst/>
                  </a:prstGeom>
                  <a:ln>
                    <a:noFill/>
                  </a:ln>
                  <a:extLst>
                    <a:ext uri="{53640926-AAD7-44D8-BBD7-CCE9431645EC}">
                      <a14:shadowObscured xmlns:a14="http://schemas.microsoft.com/office/drawing/2010/main"/>
                    </a:ext>
                  </a:extLst>
                </pic:spPr>
              </pic:pic>
            </a:graphicData>
          </a:graphic>
        </wp:anchor>
      </w:drawing>
    </w:r>
    <w:r w:rsidR="00AD5843">
      <w:rPr>
        <w:noProof/>
      </w:rPr>
      <w:drawing>
        <wp:anchor distT="0" distB="0" distL="114300" distR="114300" simplePos="0" relativeHeight="251658271" behindDoc="0" locked="0" layoutInCell="1" allowOverlap="1" wp14:anchorId="36AB4F79" wp14:editId="6514B29E">
          <wp:simplePos x="0" y="0"/>
          <wp:positionH relativeFrom="column">
            <wp:posOffset>-1270</wp:posOffset>
          </wp:positionH>
          <wp:positionV relativeFrom="paragraph">
            <wp:posOffset>605910</wp:posOffset>
          </wp:positionV>
          <wp:extent cx="1920240" cy="199270"/>
          <wp:effectExtent l="0" t="0" r="0" b="0"/>
          <wp:wrapNone/>
          <wp:docPr id="1837228455" name="Grafik 1">
            <a:extLst xmlns:a="http://schemas.openxmlformats.org/drawingml/2006/main">
              <a:ext uri="{FF2B5EF4-FFF2-40B4-BE49-F238E27FC236}">
                <a16:creationId xmlns:a16="http://schemas.microsoft.com/office/drawing/2014/main" id="{5943639A-CE8A-415B-A491-79F5619600F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6999" t="30771" r="3966" b="28555"/>
                  <a:stretch/>
                </pic:blipFill>
                <pic:spPr bwMode="auto">
                  <a:xfrm>
                    <a:off x="0" y="0"/>
                    <a:ext cx="1960818" cy="20348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D5843">
      <w:rPr>
        <w:noProof/>
        <w:lang w:val="de-DE" w:eastAsia="de-DE"/>
      </w:rPr>
      <w:drawing>
        <wp:anchor distT="0" distB="0" distL="114300" distR="114300" simplePos="0" relativeHeight="251658270" behindDoc="0" locked="0" layoutInCell="1" allowOverlap="1" wp14:anchorId="6615332F" wp14:editId="56597F78">
          <wp:simplePos x="0" y="0"/>
          <wp:positionH relativeFrom="margin">
            <wp:align>right</wp:align>
          </wp:positionH>
          <wp:positionV relativeFrom="paragraph">
            <wp:posOffset>370840</wp:posOffset>
          </wp:positionV>
          <wp:extent cx="3558540" cy="618490"/>
          <wp:effectExtent l="0" t="0" r="3810" b="0"/>
          <wp:wrapNone/>
          <wp:docPr id="647182026" name="Grafik 647182026">
            <a:extLst xmlns:a="http://schemas.openxmlformats.org/drawingml/2006/main">
              <a:ext uri="{FF2B5EF4-FFF2-40B4-BE49-F238E27FC236}">
                <a16:creationId xmlns:a16="http://schemas.microsoft.com/office/drawing/2014/main" id="{29E6B3E6-A2C9-4215-8295-15A42A5A4E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rotWithShape="1">
                  <a:blip r:embed="rId2">
                    <a:extLst>
                      <a:ext uri="{28A0092B-C50C-407E-A947-70E740481C1C}">
                        <a14:useLocalDpi xmlns:a14="http://schemas.microsoft.com/office/drawing/2010/main" val="0"/>
                      </a:ext>
                    </a:extLst>
                  </a:blip>
                  <a:srcRect r="4981" b="7804"/>
                  <a:stretch/>
                </pic:blipFill>
                <pic:spPr bwMode="auto">
                  <a:xfrm>
                    <a:off x="0" y="0"/>
                    <a:ext cx="3558540" cy="618490"/>
                  </a:xfrm>
                  <a:prstGeom prst="rect">
                    <a:avLst/>
                  </a:prstGeom>
                  <a:ln>
                    <a:noFill/>
                  </a:ln>
                  <a:extLst>
                    <a:ext uri="{53640926-AAD7-44D8-BBD7-CCE9431645EC}">
                      <a14:shadowObscured xmlns:a14="http://schemas.microsoft.com/office/drawing/2010/main"/>
                    </a:ext>
                  </a:extLst>
                </pic:spPr>
              </pic:pic>
            </a:graphicData>
          </a:graphic>
        </wp:anchor>
      </w:drawing>
    </w:r>
    <w:r w:rsidR="00AD5843">
      <w:rPr>
        <w:noProof/>
      </w:rPr>
      <w:drawing>
        <wp:anchor distT="0" distB="0" distL="114300" distR="114300" simplePos="0" relativeHeight="251658269" behindDoc="0" locked="0" layoutInCell="1" allowOverlap="1" wp14:anchorId="427BFFED" wp14:editId="2A15FF11">
          <wp:simplePos x="0" y="0"/>
          <wp:positionH relativeFrom="column">
            <wp:posOffset>-1270</wp:posOffset>
          </wp:positionH>
          <wp:positionV relativeFrom="paragraph">
            <wp:posOffset>605910</wp:posOffset>
          </wp:positionV>
          <wp:extent cx="1920240" cy="199270"/>
          <wp:effectExtent l="0" t="0" r="0" b="0"/>
          <wp:wrapNone/>
          <wp:docPr id="104836391" name="Grafik 1">
            <a:extLst xmlns:a="http://schemas.openxmlformats.org/drawingml/2006/main">
              <a:ext uri="{FF2B5EF4-FFF2-40B4-BE49-F238E27FC236}">
                <a16:creationId xmlns:a16="http://schemas.microsoft.com/office/drawing/2014/main" id="{852AB2B2-507D-49BA-B70E-02F8C22F65B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6999" t="30771" r="3966" b="28555"/>
                  <a:stretch/>
                </pic:blipFill>
                <pic:spPr bwMode="auto">
                  <a:xfrm>
                    <a:off x="0" y="0"/>
                    <a:ext cx="1960818" cy="20348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D5843">
      <w:rPr>
        <w:noProof/>
        <w:lang w:val="de-DE" w:eastAsia="de-DE"/>
      </w:rPr>
      <w:drawing>
        <wp:anchor distT="0" distB="0" distL="114300" distR="114300" simplePos="0" relativeHeight="251658268" behindDoc="0" locked="0" layoutInCell="1" allowOverlap="1" wp14:anchorId="28E6EC18" wp14:editId="3DFC220C">
          <wp:simplePos x="0" y="0"/>
          <wp:positionH relativeFrom="margin">
            <wp:align>right</wp:align>
          </wp:positionH>
          <wp:positionV relativeFrom="paragraph">
            <wp:posOffset>370840</wp:posOffset>
          </wp:positionV>
          <wp:extent cx="3558540" cy="618490"/>
          <wp:effectExtent l="0" t="0" r="3810" b="0"/>
          <wp:wrapNone/>
          <wp:docPr id="935372724" name="Grafik 935372724">
            <a:extLst xmlns:a="http://schemas.openxmlformats.org/drawingml/2006/main">
              <a:ext uri="{FF2B5EF4-FFF2-40B4-BE49-F238E27FC236}">
                <a16:creationId xmlns:a16="http://schemas.microsoft.com/office/drawing/2014/main" id="{FF80C759-5FF6-4AD8-A25D-C1EFF314308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rotWithShape="1">
                  <a:blip r:embed="rId2">
                    <a:extLst>
                      <a:ext uri="{28A0092B-C50C-407E-A947-70E740481C1C}">
                        <a14:useLocalDpi xmlns:a14="http://schemas.microsoft.com/office/drawing/2010/main" val="0"/>
                      </a:ext>
                    </a:extLst>
                  </a:blip>
                  <a:srcRect r="4981" b="7804"/>
                  <a:stretch/>
                </pic:blipFill>
                <pic:spPr bwMode="auto">
                  <a:xfrm>
                    <a:off x="0" y="0"/>
                    <a:ext cx="3558540" cy="618490"/>
                  </a:xfrm>
                  <a:prstGeom prst="rect">
                    <a:avLst/>
                  </a:prstGeom>
                  <a:ln>
                    <a:noFill/>
                  </a:ln>
                  <a:extLst>
                    <a:ext uri="{53640926-AAD7-44D8-BBD7-CCE9431645EC}">
                      <a14:shadowObscured xmlns:a14="http://schemas.microsoft.com/office/drawing/2010/main"/>
                    </a:ext>
                  </a:extLst>
                </pic:spPr>
              </pic:pic>
            </a:graphicData>
          </a:graphic>
        </wp:anchor>
      </w:drawing>
    </w:r>
    <w:r w:rsidR="00AD5843">
      <w:rPr>
        <w:noProof/>
      </w:rPr>
      <w:drawing>
        <wp:anchor distT="0" distB="0" distL="114300" distR="114300" simplePos="0" relativeHeight="251658267" behindDoc="0" locked="0" layoutInCell="1" allowOverlap="1" wp14:anchorId="0CB2EB39" wp14:editId="46F69A69">
          <wp:simplePos x="0" y="0"/>
          <wp:positionH relativeFrom="column">
            <wp:posOffset>-1270</wp:posOffset>
          </wp:positionH>
          <wp:positionV relativeFrom="paragraph">
            <wp:posOffset>605910</wp:posOffset>
          </wp:positionV>
          <wp:extent cx="1920240" cy="199270"/>
          <wp:effectExtent l="0" t="0" r="0" b="0"/>
          <wp:wrapNone/>
          <wp:docPr id="1594464757" name="Grafik 1">
            <a:extLst xmlns:a="http://schemas.openxmlformats.org/drawingml/2006/main">
              <a:ext uri="{FF2B5EF4-FFF2-40B4-BE49-F238E27FC236}">
                <a16:creationId xmlns:a16="http://schemas.microsoft.com/office/drawing/2014/main" id="{2541286C-E4B2-410B-AB3B-41E794A1F66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6999" t="30771" r="3966" b="28555"/>
                  <a:stretch/>
                </pic:blipFill>
                <pic:spPr bwMode="auto">
                  <a:xfrm>
                    <a:off x="0" y="0"/>
                    <a:ext cx="1960818" cy="20348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D5843">
      <w:rPr>
        <w:noProof/>
        <w:lang w:val="de-DE" w:eastAsia="de-DE"/>
      </w:rPr>
      <w:drawing>
        <wp:anchor distT="0" distB="0" distL="114300" distR="114300" simplePos="0" relativeHeight="251658266" behindDoc="0" locked="0" layoutInCell="1" allowOverlap="1" wp14:anchorId="7D8E8A87" wp14:editId="60655BD2">
          <wp:simplePos x="0" y="0"/>
          <wp:positionH relativeFrom="margin">
            <wp:align>right</wp:align>
          </wp:positionH>
          <wp:positionV relativeFrom="paragraph">
            <wp:posOffset>370840</wp:posOffset>
          </wp:positionV>
          <wp:extent cx="3558540" cy="618490"/>
          <wp:effectExtent l="0" t="0" r="3810" b="0"/>
          <wp:wrapNone/>
          <wp:docPr id="480373110" name="Grafik 480373110">
            <a:extLst xmlns:a="http://schemas.openxmlformats.org/drawingml/2006/main">
              <a:ext uri="{FF2B5EF4-FFF2-40B4-BE49-F238E27FC236}">
                <a16:creationId xmlns:a16="http://schemas.microsoft.com/office/drawing/2014/main" id="{7EFDC7F6-BCA8-431A-89AC-50E1AD360D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rotWithShape="1">
                  <a:blip r:embed="rId2">
                    <a:extLst>
                      <a:ext uri="{28A0092B-C50C-407E-A947-70E740481C1C}">
                        <a14:useLocalDpi xmlns:a14="http://schemas.microsoft.com/office/drawing/2010/main" val="0"/>
                      </a:ext>
                    </a:extLst>
                  </a:blip>
                  <a:srcRect r="4981" b="7804"/>
                  <a:stretch/>
                </pic:blipFill>
                <pic:spPr bwMode="auto">
                  <a:xfrm>
                    <a:off x="0" y="0"/>
                    <a:ext cx="3558540" cy="618490"/>
                  </a:xfrm>
                  <a:prstGeom prst="rect">
                    <a:avLst/>
                  </a:prstGeom>
                  <a:ln>
                    <a:noFill/>
                  </a:ln>
                  <a:extLst>
                    <a:ext uri="{53640926-AAD7-44D8-BBD7-CCE9431645EC}">
                      <a14:shadowObscured xmlns:a14="http://schemas.microsoft.com/office/drawing/2010/main"/>
                    </a:ext>
                  </a:extLst>
                </pic:spPr>
              </pic:pic>
            </a:graphicData>
          </a:graphic>
        </wp:anchor>
      </w:drawing>
    </w:r>
    <w:r w:rsidR="00AD5843">
      <w:rPr>
        <w:noProof/>
      </w:rPr>
      <w:drawing>
        <wp:anchor distT="0" distB="0" distL="114300" distR="114300" simplePos="0" relativeHeight="251658265" behindDoc="0" locked="0" layoutInCell="1" allowOverlap="1" wp14:anchorId="2B806E04" wp14:editId="79096A6A">
          <wp:simplePos x="0" y="0"/>
          <wp:positionH relativeFrom="column">
            <wp:posOffset>-1270</wp:posOffset>
          </wp:positionH>
          <wp:positionV relativeFrom="paragraph">
            <wp:posOffset>605910</wp:posOffset>
          </wp:positionV>
          <wp:extent cx="1920240" cy="199270"/>
          <wp:effectExtent l="0" t="0" r="0" b="0"/>
          <wp:wrapNone/>
          <wp:docPr id="17888251" name="Grafik 1">
            <a:extLst xmlns:a="http://schemas.openxmlformats.org/drawingml/2006/main">
              <a:ext uri="{FF2B5EF4-FFF2-40B4-BE49-F238E27FC236}">
                <a16:creationId xmlns:a16="http://schemas.microsoft.com/office/drawing/2014/main" id="{4777C8FF-7040-4243-9294-81323B20909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6999" t="30771" r="3966" b="28555"/>
                  <a:stretch/>
                </pic:blipFill>
                <pic:spPr bwMode="auto">
                  <a:xfrm>
                    <a:off x="0" y="0"/>
                    <a:ext cx="1960818" cy="20348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D5843">
      <w:rPr>
        <w:noProof/>
        <w:lang w:val="de-DE" w:eastAsia="de-DE"/>
      </w:rPr>
      <w:drawing>
        <wp:anchor distT="0" distB="0" distL="114300" distR="114300" simplePos="0" relativeHeight="251658264" behindDoc="0" locked="0" layoutInCell="1" allowOverlap="1" wp14:anchorId="794451FA" wp14:editId="4D09CC32">
          <wp:simplePos x="0" y="0"/>
          <wp:positionH relativeFrom="margin">
            <wp:align>right</wp:align>
          </wp:positionH>
          <wp:positionV relativeFrom="paragraph">
            <wp:posOffset>370840</wp:posOffset>
          </wp:positionV>
          <wp:extent cx="3558540" cy="618490"/>
          <wp:effectExtent l="0" t="0" r="3810" b="0"/>
          <wp:wrapNone/>
          <wp:docPr id="1874984855" name="Grafik 1874984855">
            <a:extLst xmlns:a="http://schemas.openxmlformats.org/drawingml/2006/main">
              <a:ext uri="{FF2B5EF4-FFF2-40B4-BE49-F238E27FC236}">
                <a16:creationId xmlns:a16="http://schemas.microsoft.com/office/drawing/2014/main" id="{48EA3EAC-11D4-4A20-A964-04954B999D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rotWithShape="1">
                  <a:blip r:embed="rId2">
                    <a:extLst>
                      <a:ext uri="{28A0092B-C50C-407E-A947-70E740481C1C}">
                        <a14:useLocalDpi xmlns:a14="http://schemas.microsoft.com/office/drawing/2010/main" val="0"/>
                      </a:ext>
                    </a:extLst>
                  </a:blip>
                  <a:srcRect r="4981" b="7804"/>
                  <a:stretch/>
                </pic:blipFill>
                <pic:spPr bwMode="auto">
                  <a:xfrm>
                    <a:off x="0" y="0"/>
                    <a:ext cx="3558540" cy="618490"/>
                  </a:xfrm>
                  <a:prstGeom prst="rect">
                    <a:avLst/>
                  </a:prstGeom>
                  <a:ln>
                    <a:noFill/>
                  </a:ln>
                  <a:extLst>
                    <a:ext uri="{53640926-AAD7-44D8-BBD7-CCE9431645EC}">
                      <a14:shadowObscured xmlns:a14="http://schemas.microsoft.com/office/drawing/2010/main"/>
                    </a:ext>
                  </a:extLst>
                </pic:spPr>
              </pic:pic>
            </a:graphicData>
          </a:graphic>
        </wp:anchor>
      </w:drawing>
    </w:r>
    <w:r w:rsidR="00AD5843">
      <w:rPr>
        <w:noProof/>
      </w:rPr>
      <w:drawing>
        <wp:anchor distT="0" distB="0" distL="114300" distR="114300" simplePos="0" relativeHeight="251658263" behindDoc="0" locked="0" layoutInCell="1" allowOverlap="1" wp14:anchorId="0BEB750E" wp14:editId="62F65A39">
          <wp:simplePos x="0" y="0"/>
          <wp:positionH relativeFrom="column">
            <wp:posOffset>-1270</wp:posOffset>
          </wp:positionH>
          <wp:positionV relativeFrom="paragraph">
            <wp:posOffset>605910</wp:posOffset>
          </wp:positionV>
          <wp:extent cx="1920240" cy="199270"/>
          <wp:effectExtent l="0" t="0" r="0" b="0"/>
          <wp:wrapNone/>
          <wp:docPr id="1990642314" name="Grafik 1">
            <a:extLst xmlns:a="http://schemas.openxmlformats.org/drawingml/2006/main">
              <a:ext uri="{FF2B5EF4-FFF2-40B4-BE49-F238E27FC236}">
                <a16:creationId xmlns:a16="http://schemas.microsoft.com/office/drawing/2014/main" id="{33F3A6B7-6BBA-4F77-B39E-1319EE07747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6999" t="30771" r="3966" b="28555"/>
                  <a:stretch/>
                </pic:blipFill>
                <pic:spPr bwMode="auto">
                  <a:xfrm>
                    <a:off x="0" y="0"/>
                    <a:ext cx="1960818" cy="20348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D5843">
      <w:rPr>
        <w:noProof/>
        <w:lang w:val="de-DE" w:eastAsia="de-DE"/>
      </w:rPr>
      <w:drawing>
        <wp:anchor distT="0" distB="0" distL="114300" distR="114300" simplePos="0" relativeHeight="251658262" behindDoc="0" locked="0" layoutInCell="1" allowOverlap="1" wp14:anchorId="1FF02921" wp14:editId="5B66AA75">
          <wp:simplePos x="0" y="0"/>
          <wp:positionH relativeFrom="margin">
            <wp:align>right</wp:align>
          </wp:positionH>
          <wp:positionV relativeFrom="paragraph">
            <wp:posOffset>370840</wp:posOffset>
          </wp:positionV>
          <wp:extent cx="3558540" cy="618490"/>
          <wp:effectExtent l="0" t="0" r="3810" b="0"/>
          <wp:wrapNone/>
          <wp:docPr id="1269175141" name="Grafik 1269175141">
            <a:extLst xmlns:a="http://schemas.openxmlformats.org/drawingml/2006/main">
              <a:ext uri="{FF2B5EF4-FFF2-40B4-BE49-F238E27FC236}">
                <a16:creationId xmlns:a16="http://schemas.microsoft.com/office/drawing/2014/main" id="{913B61A9-50F4-4F68-8510-A6A698F743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rotWithShape="1">
                  <a:blip r:embed="rId2">
                    <a:extLst>
                      <a:ext uri="{28A0092B-C50C-407E-A947-70E740481C1C}">
                        <a14:useLocalDpi xmlns:a14="http://schemas.microsoft.com/office/drawing/2010/main" val="0"/>
                      </a:ext>
                    </a:extLst>
                  </a:blip>
                  <a:srcRect r="4981" b="7804"/>
                  <a:stretch/>
                </pic:blipFill>
                <pic:spPr bwMode="auto">
                  <a:xfrm>
                    <a:off x="0" y="0"/>
                    <a:ext cx="3558540" cy="618490"/>
                  </a:xfrm>
                  <a:prstGeom prst="rect">
                    <a:avLst/>
                  </a:prstGeom>
                  <a:ln>
                    <a:noFill/>
                  </a:ln>
                  <a:extLst>
                    <a:ext uri="{53640926-AAD7-44D8-BBD7-CCE9431645EC}">
                      <a14:shadowObscured xmlns:a14="http://schemas.microsoft.com/office/drawing/2010/main"/>
                    </a:ext>
                  </a:extLst>
                </pic:spPr>
              </pic:pic>
            </a:graphicData>
          </a:graphic>
        </wp:anchor>
      </w:drawing>
    </w:r>
    <w:r w:rsidR="00AD5843">
      <w:rPr>
        <w:noProof/>
      </w:rPr>
      <w:drawing>
        <wp:anchor distT="0" distB="0" distL="114300" distR="114300" simplePos="0" relativeHeight="251658261" behindDoc="0" locked="0" layoutInCell="1" allowOverlap="1" wp14:anchorId="0CA631AF" wp14:editId="5ECCBE9E">
          <wp:simplePos x="0" y="0"/>
          <wp:positionH relativeFrom="column">
            <wp:posOffset>-1270</wp:posOffset>
          </wp:positionH>
          <wp:positionV relativeFrom="paragraph">
            <wp:posOffset>605910</wp:posOffset>
          </wp:positionV>
          <wp:extent cx="1920240" cy="199270"/>
          <wp:effectExtent l="0" t="0" r="0" b="0"/>
          <wp:wrapNone/>
          <wp:docPr id="441428125" name="Grafik 1">
            <a:extLst xmlns:a="http://schemas.openxmlformats.org/drawingml/2006/main">
              <a:ext uri="{FF2B5EF4-FFF2-40B4-BE49-F238E27FC236}">
                <a16:creationId xmlns:a16="http://schemas.microsoft.com/office/drawing/2014/main" id="{C5FC84D5-21B0-4DDA-A9B0-AC475E6D75A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6999" t="30771" r="3966" b="28555"/>
                  <a:stretch/>
                </pic:blipFill>
                <pic:spPr bwMode="auto">
                  <a:xfrm>
                    <a:off x="0" y="0"/>
                    <a:ext cx="1960818" cy="20348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D5843">
      <w:rPr>
        <w:noProof/>
        <w:lang w:val="de-DE" w:eastAsia="de-DE"/>
      </w:rPr>
      <w:drawing>
        <wp:anchor distT="0" distB="0" distL="114300" distR="114300" simplePos="0" relativeHeight="251658260" behindDoc="0" locked="0" layoutInCell="1" allowOverlap="1" wp14:anchorId="6FB9AE81" wp14:editId="41687569">
          <wp:simplePos x="0" y="0"/>
          <wp:positionH relativeFrom="margin">
            <wp:align>right</wp:align>
          </wp:positionH>
          <wp:positionV relativeFrom="paragraph">
            <wp:posOffset>370840</wp:posOffset>
          </wp:positionV>
          <wp:extent cx="3558540" cy="618490"/>
          <wp:effectExtent l="0" t="0" r="3810" b="0"/>
          <wp:wrapNone/>
          <wp:docPr id="1151273108" name="Grafik 1151273108">
            <a:extLst xmlns:a="http://schemas.openxmlformats.org/drawingml/2006/main">
              <a:ext uri="{FF2B5EF4-FFF2-40B4-BE49-F238E27FC236}">
                <a16:creationId xmlns:a16="http://schemas.microsoft.com/office/drawing/2014/main" id="{FC66DC60-34AD-4086-B4F9-9C166BBBE83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rotWithShape="1">
                  <a:blip r:embed="rId2">
                    <a:extLst>
                      <a:ext uri="{28A0092B-C50C-407E-A947-70E740481C1C}">
                        <a14:useLocalDpi xmlns:a14="http://schemas.microsoft.com/office/drawing/2010/main" val="0"/>
                      </a:ext>
                    </a:extLst>
                  </a:blip>
                  <a:srcRect r="4981" b="7804"/>
                  <a:stretch/>
                </pic:blipFill>
                <pic:spPr bwMode="auto">
                  <a:xfrm>
                    <a:off x="0" y="0"/>
                    <a:ext cx="3558540" cy="618490"/>
                  </a:xfrm>
                  <a:prstGeom prst="rect">
                    <a:avLst/>
                  </a:prstGeom>
                  <a:ln>
                    <a:noFill/>
                  </a:ln>
                  <a:extLst>
                    <a:ext uri="{53640926-AAD7-44D8-BBD7-CCE9431645EC}">
                      <a14:shadowObscured xmlns:a14="http://schemas.microsoft.com/office/drawing/2010/main"/>
                    </a:ext>
                  </a:extLst>
                </pic:spPr>
              </pic:pic>
            </a:graphicData>
          </a:graphic>
        </wp:anchor>
      </w:drawing>
    </w:r>
    <w:r w:rsidR="00AD5843">
      <w:rPr>
        <w:noProof/>
      </w:rPr>
      <w:drawing>
        <wp:anchor distT="0" distB="0" distL="114300" distR="114300" simplePos="0" relativeHeight="251658259" behindDoc="0" locked="0" layoutInCell="1" allowOverlap="1" wp14:anchorId="5F6D225F" wp14:editId="78CC7F8F">
          <wp:simplePos x="0" y="0"/>
          <wp:positionH relativeFrom="column">
            <wp:posOffset>-1270</wp:posOffset>
          </wp:positionH>
          <wp:positionV relativeFrom="paragraph">
            <wp:posOffset>605910</wp:posOffset>
          </wp:positionV>
          <wp:extent cx="1920240" cy="199270"/>
          <wp:effectExtent l="0" t="0" r="0" b="0"/>
          <wp:wrapNone/>
          <wp:docPr id="1416667832" name="Grafik 1">
            <a:extLst xmlns:a="http://schemas.openxmlformats.org/drawingml/2006/main">
              <a:ext uri="{FF2B5EF4-FFF2-40B4-BE49-F238E27FC236}">
                <a16:creationId xmlns:a16="http://schemas.microsoft.com/office/drawing/2014/main" id="{980C3DA6-9B9D-489D-B0F6-170DD75EE9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6999" t="30771" r="3966" b="28555"/>
                  <a:stretch/>
                </pic:blipFill>
                <pic:spPr bwMode="auto">
                  <a:xfrm>
                    <a:off x="0" y="0"/>
                    <a:ext cx="1960818" cy="20348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D5843">
      <w:rPr>
        <w:noProof/>
        <w:lang w:val="de-DE" w:eastAsia="de-DE"/>
      </w:rPr>
      <w:drawing>
        <wp:anchor distT="0" distB="0" distL="114300" distR="114300" simplePos="0" relativeHeight="251658258" behindDoc="0" locked="0" layoutInCell="1" allowOverlap="1" wp14:anchorId="5846841D" wp14:editId="24472D6B">
          <wp:simplePos x="0" y="0"/>
          <wp:positionH relativeFrom="margin">
            <wp:align>right</wp:align>
          </wp:positionH>
          <wp:positionV relativeFrom="paragraph">
            <wp:posOffset>370840</wp:posOffset>
          </wp:positionV>
          <wp:extent cx="3558540" cy="618490"/>
          <wp:effectExtent l="0" t="0" r="3810" b="0"/>
          <wp:wrapNone/>
          <wp:docPr id="1844559082" name="Grafik 1844559082">
            <a:extLst xmlns:a="http://schemas.openxmlformats.org/drawingml/2006/main">
              <a:ext uri="{FF2B5EF4-FFF2-40B4-BE49-F238E27FC236}">
                <a16:creationId xmlns:a16="http://schemas.microsoft.com/office/drawing/2014/main" id="{D7D28A67-6C7F-47DF-AF29-12965379CC6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rotWithShape="1">
                  <a:blip r:embed="rId2">
                    <a:extLst>
                      <a:ext uri="{28A0092B-C50C-407E-A947-70E740481C1C}">
                        <a14:useLocalDpi xmlns:a14="http://schemas.microsoft.com/office/drawing/2010/main" val="0"/>
                      </a:ext>
                    </a:extLst>
                  </a:blip>
                  <a:srcRect r="4981" b="7804"/>
                  <a:stretch/>
                </pic:blipFill>
                <pic:spPr bwMode="auto">
                  <a:xfrm>
                    <a:off x="0" y="0"/>
                    <a:ext cx="3558540" cy="618490"/>
                  </a:xfrm>
                  <a:prstGeom prst="rect">
                    <a:avLst/>
                  </a:prstGeom>
                  <a:ln>
                    <a:noFill/>
                  </a:ln>
                  <a:extLst>
                    <a:ext uri="{53640926-AAD7-44D8-BBD7-CCE9431645EC}">
                      <a14:shadowObscured xmlns:a14="http://schemas.microsoft.com/office/drawing/2010/main"/>
                    </a:ext>
                  </a:extLst>
                </pic:spPr>
              </pic:pic>
            </a:graphicData>
          </a:graphic>
        </wp:anchor>
      </w:drawing>
    </w:r>
    <w:r w:rsidR="00AD5843">
      <w:rPr>
        <w:noProof/>
      </w:rPr>
      <w:drawing>
        <wp:anchor distT="0" distB="0" distL="114300" distR="114300" simplePos="0" relativeHeight="251658257" behindDoc="0" locked="0" layoutInCell="1" allowOverlap="1" wp14:anchorId="59A63664" wp14:editId="58816FF8">
          <wp:simplePos x="0" y="0"/>
          <wp:positionH relativeFrom="column">
            <wp:posOffset>-1270</wp:posOffset>
          </wp:positionH>
          <wp:positionV relativeFrom="paragraph">
            <wp:posOffset>605910</wp:posOffset>
          </wp:positionV>
          <wp:extent cx="1920240" cy="199270"/>
          <wp:effectExtent l="0" t="0" r="0" b="0"/>
          <wp:wrapNone/>
          <wp:docPr id="788112268" name="Grafik 1">
            <a:extLst xmlns:a="http://schemas.openxmlformats.org/drawingml/2006/main">
              <a:ext uri="{FF2B5EF4-FFF2-40B4-BE49-F238E27FC236}">
                <a16:creationId xmlns:a16="http://schemas.microsoft.com/office/drawing/2014/main" id="{851ED03F-4099-425E-8ACA-F58C9BD5C8C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6999" t="30771" r="3966" b="28555"/>
                  <a:stretch/>
                </pic:blipFill>
                <pic:spPr bwMode="auto">
                  <a:xfrm>
                    <a:off x="0" y="0"/>
                    <a:ext cx="1960818" cy="20348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D5843">
      <w:rPr>
        <w:noProof/>
        <w:lang w:val="de-DE" w:eastAsia="de-DE"/>
      </w:rPr>
      <w:drawing>
        <wp:anchor distT="0" distB="0" distL="114300" distR="114300" simplePos="0" relativeHeight="251658256" behindDoc="0" locked="0" layoutInCell="1" allowOverlap="1" wp14:anchorId="78B16E88" wp14:editId="49EA57C2">
          <wp:simplePos x="0" y="0"/>
          <wp:positionH relativeFrom="margin">
            <wp:align>right</wp:align>
          </wp:positionH>
          <wp:positionV relativeFrom="paragraph">
            <wp:posOffset>370840</wp:posOffset>
          </wp:positionV>
          <wp:extent cx="3558540" cy="618490"/>
          <wp:effectExtent l="0" t="0" r="3810" b="0"/>
          <wp:wrapNone/>
          <wp:docPr id="1260674615" name="Grafik 1260674615">
            <a:extLst xmlns:a="http://schemas.openxmlformats.org/drawingml/2006/main">
              <a:ext uri="{FF2B5EF4-FFF2-40B4-BE49-F238E27FC236}">
                <a16:creationId xmlns:a16="http://schemas.microsoft.com/office/drawing/2014/main" id="{AD2BB31D-DF56-48FF-98D6-C92E3D9D07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rotWithShape="1">
                  <a:blip r:embed="rId2">
                    <a:extLst>
                      <a:ext uri="{28A0092B-C50C-407E-A947-70E740481C1C}">
                        <a14:useLocalDpi xmlns:a14="http://schemas.microsoft.com/office/drawing/2010/main" val="0"/>
                      </a:ext>
                    </a:extLst>
                  </a:blip>
                  <a:srcRect r="4981" b="7804"/>
                  <a:stretch/>
                </pic:blipFill>
                <pic:spPr bwMode="auto">
                  <a:xfrm>
                    <a:off x="0" y="0"/>
                    <a:ext cx="3558540" cy="618490"/>
                  </a:xfrm>
                  <a:prstGeom prst="rect">
                    <a:avLst/>
                  </a:prstGeom>
                  <a:ln>
                    <a:noFill/>
                  </a:ln>
                  <a:extLst>
                    <a:ext uri="{53640926-AAD7-44D8-BBD7-CCE9431645EC}">
                      <a14:shadowObscured xmlns:a14="http://schemas.microsoft.com/office/drawing/2010/main"/>
                    </a:ext>
                  </a:extLst>
                </pic:spPr>
              </pic:pic>
            </a:graphicData>
          </a:graphic>
        </wp:anchor>
      </w:drawing>
    </w:r>
    <w:r w:rsidR="009C68A5">
      <w:rPr>
        <w:noProof/>
      </w:rPr>
      <w:drawing>
        <wp:anchor distT="0" distB="0" distL="114300" distR="114300" simplePos="0" relativeHeight="251658255" behindDoc="0" locked="0" layoutInCell="1" allowOverlap="1" wp14:anchorId="768BF178" wp14:editId="71BB7AA2">
          <wp:simplePos x="0" y="0"/>
          <wp:positionH relativeFrom="column">
            <wp:posOffset>-1270</wp:posOffset>
          </wp:positionH>
          <wp:positionV relativeFrom="paragraph">
            <wp:posOffset>605910</wp:posOffset>
          </wp:positionV>
          <wp:extent cx="1920240" cy="199270"/>
          <wp:effectExtent l="0" t="0" r="0" b="0"/>
          <wp:wrapNone/>
          <wp:docPr id="1037554810" name="Grafik 1">
            <a:extLst xmlns:a="http://schemas.openxmlformats.org/drawingml/2006/main">
              <a:ext uri="{FF2B5EF4-FFF2-40B4-BE49-F238E27FC236}">
                <a16:creationId xmlns:a16="http://schemas.microsoft.com/office/drawing/2014/main" id="{207FBF87-3FB9-4AA9-AEFB-EB7CC73D26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6999" t="30771" r="3966" b="28555"/>
                  <a:stretch/>
                </pic:blipFill>
                <pic:spPr bwMode="auto">
                  <a:xfrm>
                    <a:off x="0" y="0"/>
                    <a:ext cx="1960818" cy="20348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9C68A5">
      <w:rPr>
        <w:noProof/>
        <w:lang w:val="de-DE" w:eastAsia="de-DE"/>
      </w:rPr>
      <w:drawing>
        <wp:anchor distT="0" distB="0" distL="114300" distR="114300" simplePos="0" relativeHeight="251658254" behindDoc="0" locked="0" layoutInCell="1" allowOverlap="1" wp14:anchorId="405C8460" wp14:editId="384F2387">
          <wp:simplePos x="0" y="0"/>
          <wp:positionH relativeFrom="margin">
            <wp:align>right</wp:align>
          </wp:positionH>
          <wp:positionV relativeFrom="paragraph">
            <wp:posOffset>370840</wp:posOffset>
          </wp:positionV>
          <wp:extent cx="3558540" cy="618490"/>
          <wp:effectExtent l="0" t="0" r="3810" b="0"/>
          <wp:wrapNone/>
          <wp:docPr id="1667629343" name="Grafik 1667629343">
            <a:extLst xmlns:a="http://schemas.openxmlformats.org/drawingml/2006/main">
              <a:ext uri="{FF2B5EF4-FFF2-40B4-BE49-F238E27FC236}">
                <a16:creationId xmlns:a16="http://schemas.microsoft.com/office/drawing/2014/main" id="{2F60BAD9-ECD0-487A-AD80-D739E3B20E3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rotWithShape="1">
                  <a:blip r:embed="rId2">
                    <a:extLst>
                      <a:ext uri="{28A0092B-C50C-407E-A947-70E740481C1C}">
                        <a14:useLocalDpi xmlns:a14="http://schemas.microsoft.com/office/drawing/2010/main" val="0"/>
                      </a:ext>
                    </a:extLst>
                  </a:blip>
                  <a:srcRect r="4981" b="7804"/>
                  <a:stretch/>
                </pic:blipFill>
                <pic:spPr bwMode="auto">
                  <a:xfrm>
                    <a:off x="0" y="0"/>
                    <a:ext cx="3558540" cy="618490"/>
                  </a:xfrm>
                  <a:prstGeom prst="rect">
                    <a:avLst/>
                  </a:prstGeom>
                  <a:ln>
                    <a:noFill/>
                  </a:ln>
                  <a:extLst>
                    <a:ext uri="{53640926-AAD7-44D8-BBD7-CCE9431645EC}">
                      <a14:shadowObscured xmlns:a14="http://schemas.microsoft.com/office/drawing/2010/main"/>
                    </a:ext>
                  </a:extLst>
                </pic:spPr>
              </pic:pic>
            </a:graphicData>
          </a:graphic>
        </wp:anchor>
      </w:drawing>
    </w:r>
    <w:r w:rsidR="009C68A5">
      <w:rPr>
        <w:noProof/>
      </w:rPr>
      <w:drawing>
        <wp:anchor distT="0" distB="0" distL="114300" distR="114300" simplePos="0" relativeHeight="251658253" behindDoc="0" locked="0" layoutInCell="1" allowOverlap="1" wp14:anchorId="4F12C4EA" wp14:editId="1E191ACE">
          <wp:simplePos x="0" y="0"/>
          <wp:positionH relativeFrom="column">
            <wp:posOffset>-1270</wp:posOffset>
          </wp:positionH>
          <wp:positionV relativeFrom="paragraph">
            <wp:posOffset>605910</wp:posOffset>
          </wp:positionV>
          <wp:extent cx="1920240" cy="199270"/>
          <wp:effectExtent l="0" t="0" r="0" b="0"/>
          <wp:wrapNone/>
          <wp:docPr id="619831746" name="Grafik 1">
            <a:extLst xmlns:a="http://schemas.openxmlformats.org/drawingml/2006/main">
              <a:ext uri="{FF2B5EF4-FFF2-40B4-BE49-F238E27FC236}">
                <a16:creationId xmlns:a16="http://schemas.microsoft.com/office/drawing/2014/main" id="{8C6308FA-0A1E-4618-9520-BA360483738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6999" t="30771" r="3966" b="28555"/>
                  <a:stretch/>
                </pic:blipFill>
                <pic:spPr bwMode="auto">
                  <a:xfrm>
                    <a:off x="0" y="0"/>
                    <a:ext cx="1960818" cy="20348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9C68A5">
      <w:rPr>
        <w:noProof/>
        <w:lang w:val="de-DE" w:eastAsia="de-DE"/>
      </w:rPr>
      <w:drawing>
        <wp:anchor distT="0" distB="0" distL="114300" distR="114300" simplePos="0" relativeHeight="251658252" behindDoc="0" locked="0" layoutInCell="1" allowOverlap="1" wp14:anchorId="4426037D" wp14:editId="0160A429">
          <wp:simplePos x="0" y="0"/>
          <wp:positionH relativeFrom="margin">
            <wp:align>right</wp:align>
          </wp:positionH>
          <wp:positionV relativeFrom="paragraph">
            <wp:posOffset>370840</wp:posOffset>
          </wp:positionV>
          <wp:extent cx="3558540" cy="618490"/>
          <wp:effectExtent l="0" t="0" r="3810" b="0"/>
          <wp:wrapNone/>
          <wp:docPr id="76704894" name="Grafik 76704894">
            <a:extLst xmlns:a="http://schemas.openxmlformats.org/drawingml/2006/main">
              <a:ext uri="{FF2B5EF4-FFF2-40B4-BE49-F238E27FC236}">
                <a16:creationId xmlns:a16="http://schemas.microsoft.com/office/drawing/2014/main" id="{08E9DAB8-0BDB-4E5A-8A9B-6D9C11CBEA8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rotWithShape="1">
                  <a:blip r:embed="rId2">
                    <a:extLst>
                      <a:ext uri="{28A0092B-C50C-407E-A947-70E740481C1C}">
                        <a14:useLocalDpi xmlns:a14="http://schemas.microsoft.com/office/drawing/2010/main" val="0"/>
                      </a:ext>
                    </a:extLst>
                  </a:blip>
                  <a:srcRect r="4981" b="7804"/>
                  <a:stretch/>
                </pic:blipFill>
                <pic:spPr bwMode="auto">
                  <a:xfrm>
                    <a:off x="0" y="0"/>
                    <a:ext cx="3558540" cy="618490"/>
                  </a:xfrm>
                  <a:prstGeom prst="rect">
                    <a:avLst/>
                  </a:prstGeom>
                  <a:ln>
                    <a:noFill/>
                  </a:ln>
                  <a:extLst>
                    <a:ext uri="{53640926-AAD7-44D8-BBD7-CCE9431645EC}">
                      <a14:shadowObscured xmlns:a14="http://schemas.microsoft.com/office/drawing/2010/main"/>
                    </a:ext>
                  </a:extLst>
                </pic:spPr>
              </pic:pic>
            </a:graphicData>
          </a:graphic>
        </wp:anchor>
      </w:drawing>
    </w:r>
    <w:r w:rsidR="009C68A5">
      <w:rPr>
        <w:noProof/>
      </w:rPr>
      <w:drawing>
        <wp:anchor distT="0" distB="0" distL="114300" distR="114300" simplePos="0" relativeHeight="251658251" behindDoc="0" locked="0" layoutInCell="1" allowOverlap="1" wp14:anchorId="738672E3" wp14:editId="07F25EF0">
          <wp:simplePos x="0" y="0"/>
          <wp:positionH relativeFrom="column">
            <wp:posOffset>-1270</wp:posOffset>
          </wp:positionH>
          <wp:positionV relativeFrom="paragraph">
            <wp:posOffset>605910</wp:posOffset>
          </wp:positionV>
          <wp:extent cx="1920240" cy="199270"/>
          <wp:effectExtent l="0" t="0" r="0" b="0"/>
          <wp:wrapNone/>
          <wp:docPr id="472318018" name="Grafik 1">
            <a:extLst xmlns:a="http://schemas.openxmlformats.org/drawingml/2006/main">
              <a:ext uri="{FF2B5EF4-FFF2-40B4-BE49-F238E27FC236}">
                <a16:creationId xmlns:a16="http://schemas.microsoft.com/office/drawing/2014/main" id="{8C4164A9-66F8-4B7C-898C-2164AF2E31A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6999" t="30771" r="3966" b="28555"/>
                  <a:stretch/>
                </pic:blipFill>
                <pic:spPr bwMode="auto">
                  <a:xfrm>
                    <a:off x="0" y="0"/>
                    <a:ext cx="1960818" cy="20348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9C68A5">
      <w:rPr>
        <w:noProof/>
        <w:lang w:val="de-DE" w:eastAsia="de-DE"/>
      </w:rPr>
      <w:drawing>
        <wp:anchor distT="0" distB="0" distL="114300" distR="114300" simplePos="0" relativeHeight="251658250" behindDoc="0" locked="0" layoutInCell="1" allowOverlap="1" wp14:anchorId="7830CE90" wp14:editId="03715F0E">
          <wp:simplePos x="0" y="0"/>
          <wp:positionH relativeFrom="margin">
            <wp:align>right</wp:align>
          </wp:positionH>
          <wp:positionV relativeFrom="paragraph">
            <wp:posOffset>370840</wp:posOffset>
          </wp:positionV>
          <wp:extent cx="3558540" cy="618490"/>
          <wp:effectExtent l="0" t="0" r="3810" b="0"/>
          <wp:wrapNone/>
          <wp:docPr id="1838130831" name="Grafik 1838130831">
            <a:extLst xmlns:a="http://schemas.openxmlformats.org/drawingml/2006/main">
              <a:ext uri="{FF2B5EF4-FFF2-40B4-BE49-F238E27FC236}">
                <a16:creationId xmlns:a16="http://schemas.microsoft.com/office/drawing/2014/main" id="{6E909FCA-F7D2-4FAC-815E-B258CB60E48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rotWithShape="1">
                  <a:blip r:embed="rId2">
                    <a:extLst>
                      <a:ext uri="{28A0092B-C50C-407E-A947-70E740481C1C}">
                        <a14:useLocalDpi xmlns:a14="http://schemas.microsoft.com/office/drawing/2010/main" val="0"/>
                      </a:ext>
                    </a:extLst>
                  </a:blip>
                  <a:srcRect r="4981" b="7804"/>
                  <a:stretch/>
                </pic:blipFill>
                <pic:spPr bwMode="auto">
                  <a:xfrm>
                    <a:off x="0" y="0"/>
                    <a:ext cx="3558540" cy="618490"/>
                  </a:xfrm>
                  <a:prstGeom prst="rect">
                    <a:avLst/>
                  </a:prstGeom>
                  <a:ln>
                    <a:noFill/>
                  </a:ln>
                  <a:extLst>
                    <a:ext uri="{53640926-AAD7-44D8-BBD7-CCE9431645EC}">
                      <a14:shadowObscured xmlns:a14="http://schemas.microsoft.com/office/drawing/2010/main"/>
                    </a:ext>
                  </a:extLst>
                </pic:spPr>
              </pic:pic>
            </a:graphicData>
          </a:graphic>
        </wp:anchor>
      </w:drawing>
    </w:r>
    <w:r w:rsidR="009C68A5">
      <w:rPr>
        <w:noProof/>
      </w:rPr>
      <w:drawing>
        <wp:anchor distT="0" distB="0" distL="114300" distR="114300" simplePos="0" relativeHeight="251658249" behindDoc="0" locked="0" layoutInCell="1" allowOverlap="1" wp14:anchorId="2F584F90" wp14:editId="69F118FB">
          <wp:simplePos x="0" y="0"/>
          <wp:positionH relativeFrom="column">
            <wp:posOffset>-1270</wp:posOffset>
          </wp:positionH>
          <wp:positionV relativeFrom="paragraph">
            <wp:posOffset>605910</wp:posOffset>
          </wp:positionV>
          <wp:extent cx="1920240" cy="199270"/>
          <wp:effectExtent l="0" t="0" r="0" b="0"/>
          <wp:wrapNone/>
          <wp:docPr id="278090274" name="Grafik 1">
            <a:extLst xmlns:a="http://schemas.openxmlformats.org/drawingml/2006/main">
              <a:ext uri="{FF2B5EF4-FFF2-40B4-BE49-F238E27FC236}">
                <a16:creationId xmlns:a16="http://schemas.microsoft.com/office/drawing/2014/main" id="{84E2295C-6200-4C4D-B337-0DCACA1636D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6999" t="30771" r="3966" b="28555"/>
                  <a:stretch/>
                </pic:blipFill>
                <pic:spPr bwMode="auto">
                  <a:xfrm>
                    <a:off x="0" y="0"/>
                    <a:ext cx="1960818" cy="20348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9C68A5">
      <w:rPr>
        <w:noProof/>
        <w:lang w:val="de-DE" w:eastAsia="de-DE"/>
      </w:rPr>
      <w:drawing>
        <wp:anchor distT="0" distB="0" distL="114300" distR="114300" simplePos="0" relativeHeight="251658248" behindDoc="0" locked="0" layoutInCell="1" allowOverlap="1" wp14:anchorId="615854EF" wp14:editId="14BF496A">
          <wp:simplePos x="0" y="0"/>
          <wp:positionH relativeFrom="margin">
            <wp:align>right</wp:align>
          </wp:positionH>
          <wp:positionV relativeFrom="paragraph">
            <wp:posOffset>370840</wp:posOffset>
          </wp:positionV>
          <wp:extent cx="3558540" cy="618490"/>
          <wp:effectExtent l="0" t="0" r="3810" b="0"/>
          <wp:wrapNone/>
          <wp:docPr id="275879226" name="Grafik 275879226">
            <a:extLst xmlns:a="http://schemas.openxmlformats.org/drawingml/2006/main">
              <a:ext uri="{FF2B5EF4-FFF2-40B4-BE49-F238E27FC236}">
                <a16:creationId xmlns:a16="http://schemas.microsoft.com/office/drawing/2014/main" id="{20D4B5EF-1DC7-4F73-A95D-D71F7B2165C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rotWithShape="1">
                  <a:blip r:embed="rId2">
                    <a:extLst>
                      <a:ext uri="{28A0092B-C50C-407E-A947-70E740481C1C}">
                        <a14:useLocalDpi xmlns:a14="http://schemas.microsoft.com/office/drawing/2010/main" val="0"/>
                      </a:ext>
                    </a:extLst>
                  </a:blip>
                  <a:srcRect r="4981" b="7804"/>
                  <a:stretch/>
                </pic:blipFill>
                <pic:spPr bwMode="auto">
                  <a:xfrm>
                    <a:off x="0" y="0"/>
                    <a:ext cx="3558540" cy="618490"/>
                  </a:xfrm>
                  <a:prstGeom prst="rect">
                    <a:avLst/>
                  </a:prstGeom>
                  <a:ln>
                    <a:noFill/>
                  </a:ln>
                  <a:extLst>
                    <a:ext uri="{53640926-AAD7-44D8-BBD7-CCE9431645EC}">
                      <a14:shadowObscured xmlns:a14="http://schemas.microsoft.com/office/drawing/2010/main"/>
                    </a:ext>
                  </a:extLst>
                </pic:spPr>
              </pic:pic>
            </a:graphicData>
          </a:graphic>
        </wp:anchor>
      </w:drawing>
    </w:r>
    <w:r w:rsidR="00413025">
      <w:rPr>
        <w:noProof/>
      </w:rPr>
      <w:drawing>
        <wp:anchor distT="0" distB="0" distL="114300" distR="114300" simplePos="0" relativeHeight="251658247" behindDoc="0" locked="0" layoutInCell="1" allowOverlap="1" wp14:anchorId="7B5C4604" wp14:editId="1DF6F573">
          <wp:simplePos x="0" y="0"/>
          <wp:positionH relativeFrom="column">
            <wp:posOffset>-1270</wp:posOffset>
          </wp:positionH>
          <wp:positionV relativeFrom="paragraph">
            <wp:posOffset>605910</wp:posOffset>
          </wp:positionV>
          <wp:extent cx="1920240" cy="199270"/>
          <wp:effectExtent l="0" t="0" r="0" b="0"/>
          <wp:wrapNone/>
          <wp:docPr id="1607157067" name="Grafik 1">
            <a:extLst xmlns:a="http://schemas.openxmlformats.org/drawingml/2006/main">
              <a:ext uri="{FF2B5EF4-FFF2-40B4-BE49-F238E27FC236}">
                <a16:creationId xmlns:a16="http://schemas.microsoft.com/office/drawing/2014/main" id="{6163A145-954F-4B33-8C69-773A99DB10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6999" t="30771" r="3966" b="28555"/>
                  <a:stretch/>
                </pic:blipFill>
                <pic:spPr bwMode="auto">
                  <a:xfrm>
                    <a:off x="0" y="0"/>
                    <a:ext cx="1960818" cy="20348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13025">
      <w:rPr>
        <w:noProof/>
        <w:lang w:val="de-DE" w:eastAsia="de-DE"/>
      </w:rPr>
      <w:drawing>
        <wp:anchor distT="0" distB="0" distL="114300" distR="114300" simplePos="0" relativeHeight="251658246" behindDoc="0" locked="0" layoutInCell="1" allowOverlap="1" wp14:anchorId="26330922" wp14:editId="0EF2145A">
          <wp:simplePos x="0" y="0"/>
          <wp:positionH relativeFrom="margin">
            <wp:align>right</wp:align>
          </wp:positionH>
          <wp:positionV relativeFrom="paragraph">
            <wp:posOffset>370840</wp:posOffset>
          </wp:positionV>
          <wp:extent cx="3558540" cy="618490"/>
          <wp:effectExtent l="0" t="0" r="3810" b="0"/>
          <wp:wrapNone/>
          <wp:docPr id="1569911317" name="Grafik 1569911317">
            <a:extLst xmlns:a="http://schemas.openxmlformats.org/drawingml/2006/main">
              <a:ext uri="{FF2B5EF4-FFF2-40B4-BE49-F238E27FC236}">
                <a16:creationId xmlns:a16="http://schemas.microsoft.com/office/drawing/2014/main" id="{0C7FE230-A06F-42DE-99E3-7794718B07A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rotWithShape="1">
                  <a:blip r:embed="rId2">
                    <a:extLst>
                      <a:ext uri="{28A0092B-C50C-407E-A947-70E740481C1C}">
                        <a14:useLocalDpi xmlns:a14="http://schemas.microsoft.com/office/drawing/2010/main" val="0"/>
                      </a:ext>
                    </a:extLst>
                  </a:blip>
                  <a:srcRect r="4981" b="7804"/>
                  <a:stretch/>
                </pic:blipFill>
                <pic:spPr bwMode="auto">
                  <a:xfrm>
                    <a:off x="0" y="0"/>
                    <a:ext cx="3558540" cy="618490"/>
                  </a:xfrm>
                  <a:prstGeom prst="rect">
                    <a:avLst/>
                  </a:prstGeom>
                  <a:ln>
                    <a:noFill/>
                  </a:ln>
                  <a:extLst>
                    <a:ext uri="{53640926-AAD7-44D8-BBD7-CCE9431645EC}">
                      <a14:shadowObscured xmlns:a14="http://schemas.microsoft.com/office/drawing/2010/main"/>
                    </a:ext>
                  </a:extLst>
                </pic:spPr>
              </pic:pic>
            </a:graphicData>
          </a:graphic>
        </wp:anchor>
      </w:drawing>
    </w:r>
    <w:r w:rsidR="00413025">
      <w:rPr>
        <w:noProof/>
      </w:rPr>
      <w:drawing>
        <wp:anchor distT="0" distB="0" distL="114300" distR="114300" simplePos="0" relativeHeight="251658245" behindDoc="0" locked="0" layoutInCell="1" allowOverlap="1" wp14:anchorId="7803809B" wp14:editId="3969B830">
          <wp:simplePos x="0" y="0"/>
          <wp:positionH relativeFrom="column">
            <wp:posOffset>-1270</wp:posOffset>
          </wp:positionH>
          <wp:positionV relativeFrom="paragraph">
            <wp:posOffset>605910</wp:posOffset>
          </wp:positionV>
          <wp:extent cx="1920240" cy="199270"/>
          <wp:effectExtent l="0" t="0" r="0" b="0"/>
          <wp:wrapNone/>
          <wp:docPr id="1959142032" name="Grafik 1">
            <a:extLst xmlns:a="http://schemas.openxmlformats.org/drawingml/2006/main">
              <a:ext uri="{FF2B5EF4-FFF2-40B4-BE49-F238E27FC236}">
                <a16:creationId xmlns:a16="http://schemas.microsoft.com/office/drawing/2014/main" id="{566B593E-8DBF-40DC-92B5-45D11BE5732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6999" t="30771" r="3966" b="28555"/>
                  <a:stretch/>
                </pic:blipFill>
                <pic:spPr bwMode="auto">
                  <a:xfrm>
                    <a:off x="0" y="0"/>
                    <a:ext cx="1960818" cy="20348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13025">
      <w:rPr>
        <w:noProof/>
        <w:lang w:val="de-DE" w:eastAsia="de-DE"/>
      </w:rPr>
      <w:drawing>
        <wp:anchor distT="0" distB="0" distL="114300" distR="114300" simplePos="0" relativeHeight="251658244" behindDoc="0" locked="0" layoutInCell="1" allowOverlap="1" wp14:anchorId="27CBE946" wp14:editId="54C0E21E">
          <wp:simplePos x="0" y="0"/>
          <wp:positionH relativeFrom="margin">
            <wp:align>right</wp:align>
          </wp:positionH>
          <wp:positionV relativeFrom="paragraph">
            <wp:posOffset>370840</wp:posOffset>
          </wp:positionV>
          <wp:extent cx="3558540" cy="618490"/>
          <wp:effectExtent l="0" t="0" r="3810" b="0"/>
          <wp:wrapNone/>
          <wp:docPr id="2135841144" name="Grafik 2135841144">
            <a:extLst xmlns:a="http://schemas.openxmlformats.org/drawingml/2006/main">
              <a:ext uri="{FF2B5EF4-FFF2-40B4-BE49-F238E27FC236}">
                <a16:creationId xmlns:a16="http://schemas.microsoft.com/office/drawing/2014/main" id="{2F03985D-F97F-4034-89BC-D96A9DBF1B2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rotWithShape="1">
                  <a:blip r:embed="rId2">
                    <a:extLst>
                      <a:ext uri="{28A0092B-C50C-407E-A947-70E740481C1C}">
                        <a14:useLocalDpi xmlns:a14="http://schemas.microsoft.com/office/drawing/2010/main" val="0"/>
                      </a:ext>
                    </a:extLst>
                  </a:blip>
                  <a:srcRect r="4981" b="7804"/>
                  <a:stretch/>
                </pic:blipFill>
                <pic:spPr bwMode="auto">
                  <a:xfrm>
                    <a:off x="0" y="0"/>
                    <a:ext cx="3558540" cy="618490"/>
                  </a:xfrm>
                  <a:prstGeom prst="rect">
                    <a:avLst/>
                  </a:prstGeom>
                  <a:ln>
                    <a:noFill/>
                  </a:ln>
                  <a:extLst>
                    <a:ext uri="{53640926-AAD7-44D8-BBD7-CCE9431645EC}">
                      <a14:shadowObscured xmlns:a14="http://schemas.microsoft.com/office/drawing/2010/main"/>
                    </a:ext>
                  </a:extLst>
                </pic:spPr>
              </pic:pic>
            </a:graphicData>
          </a:graphic>
        </wp:anchor>
      </w:drawing>
    </w:r>
    <w:r w:rsidR="006023AD">
      <w:rPr>
        <w:noProof/>
      </w:rPr>
      <w:drawing>
        <wp:anchor distT="0" distB="0" distL="114300" distR="114300" simplePos="0" relativeHeight="251658243" behindDoc="0" locked="0" layoutInCell="1" allowOverlap="1" wp14:anchorId="0641D6A5" wp14:editId="26D438AE">
          <wp:simplePos x="0" y="0"/>
          <wp:positionH relativeFrom="column">
            <wp:posOffset>-1270</wp:posOffset>
          </wp:positionH>
          <wp:positionV relativeFrom="paragraph">
            <wp:posOffset>605910</wp:posOffset>
          </wp:positionV>
          <wp:extent cx="1920240" cy="199270"/>
          <wp:effectExtent l="0" t="0" r="0" b="0"/>
          <wp:wrapNone/>
          <wp:docPr id="1701135587" name="Grafik 1">
            <a:extLst xmlns:a="http://schemas.openxmlformats.org/drawingml/2006/main">
              <a:ext uri="{FF2B5EF4-FFF2-40B4-BE49-F238E27FC236}">
                <a16:creationId xmlns:a16="http://schemas.microsoft.com/office/drawing/2014/main" id="{694485D5-D8B7-4179-A028-5894F962904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6999" t="30771" r="3966" b="28555"/>
                  <a:stretch/>
                </pic:blipFill>
                <pic:spPr bwMode="auto">
                  <a:xfrm>
                    <a:off x="0" y="0"/>
                    <a:ext cx="1960818" cy="20348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023AD">
      <w:rPr>
        <w:noProof/>
        <w:lang w:val="de-DE" w:eastAsia="de-DE"/>
      </w:rPr>
      <w:drawing>
        <wp:anchor distT="0" distB="0" distL="114300" distR="114300" simplePos="0" relativeHeight="251658242" behindDoc="0" locked="0" layoutInCell="1" allowOverlap="1" wp14:anchorId="368F42A7" wp14:editId="30FCD989">
          <wp:simplePos x="0" y="0"/>
          <wp:positionH relativeFrom="margin">
            <wp:align>right</wp:align>
          </wp:positionH>
          <wp:positionV relativeFrom="paragraph">
            <wp:posOffset>370840</wp:posOffset>
          </wp:positionV>
          <wp:extent cx="3558540" cy="618490"/>
          <wp:effectExtent l="0" t="0" r="3810" b="0"/>
          <wp:wrapNone/>
          <wp:docPr id="1592919257" name="Grafik 1592919257">
            <a:extLst xmlns:a="http://schemas.openxmlformats.org/drawingml/2006/main">
              <a:ext uri="{FF2B5EF4-FFF2-40B4-BE49-F238E27FC236}">
                <a16:creationId xmlns:a16="http://schemas.microsoft.com/office/drawing/2014/main" id="{3F857CF3-26B5-47FC-8B19-EBD9F7C20F4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rotWithShape="1">
                  <a:blip r:embed="rId2">
                    <a:extLst>
                      <a:ext uri="{28A0092B-C50C-407E-A947-70E740481C1C}">
                        <a14:useLocalDpi xmlns:a14="http://schemas.microsoft.com/office/drawing/2010/main" val="0"/>
                      </a:ext>
                    </a:extLst>
                  </a:blip>
                  <a:srcRect r="4981" b="7804"/>
                  <a:stretch/>
                </pic:blipFill>
                <pic:spPr bwMode="auto">
                  <a:xfrm>
                    <a:off x="0" y="0"/>
                    <a:ext cx="3558540" cy="618490"/>
                  </a:xfrm>
                  <a:prstGeom prst="rect">
                    <a:avLst/>
                  </a:prstGeom>
                  <a:ln>
                    <a:noFill/>
                  </a:ln>
                  <a:extLst>
                    <a:ext uri="{53640926-AAD7-44D8-BBD7-CCE9431645EC}">
                      <a14:shadowObscured xmlns:a14="http://schemas.microsoft.com/office/drawing/2010/main"/>
                    </a:ext>
                  </a:extLst>
                </pic:spPr>
              </pic:pic>
            </a:graphicData>
          </a:graphic>
        </wp:anchor>
      </w:drawing>
    </w:r>
    <w:r w:rsidR="00A86148">
      <w:rPr>
        <w:noProof/>
      </w:rPr>
      <w:drawing>
        <wp:anchor distT="0" distB="0" distL="114300" distR="114300" simplePos="0" relativeHeight="251658241" behindDoc="0" locked="0" layoutInCell="1" allowOverlap="1" wp14:anchorId="1C00D871" wp14:editId="27893B9C">
          <wp:simplePos x="0" y="0"/>
          <wp:positionH relativeFrom="column">
            <wp:posOffset>-1270</wp:posOffset>
          </wp:positionH>
          <wp:positionV relativeFrom="paragraph">
            <wp:posOffset>605910</wp:posOffset>
          </wp:positionV>
          <wp:extent cx="1920240" cy="199270"/>
          <wp:effectExtent l="0" t="0" r="0" b="0"/>
          <wp:wrapNone/>
          <wp:docPr id="735603861" name="Grafik 1">
            <a:extLst xmlns:a="http://schemas.openxmlformats.org/drawingml/2006/main">
              <a:ext uri="{FF2B5EF4-FFF2-40B4-BE49-F238E27FC236}">
                <a16:creationId xmlns:a16="http://schemas.microsoft.com/office/drawing/2014/main" id="{89467BE0-6B9D-49A4-A596-F4DB2BEC1B1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6999" t="30771" r="3966" b="28555"/>
                  <a:stretch/>
                </pic:blipFill>
                <pic:spPr bwMode="auto">
                  <a:xfrm>
                    <a:off x="0" y="0"/>
                    <a:ext cx="1960818" cy="20348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225D06">
      <w:rPr>
        <w:noProof/>
        <w:lang w:val="de-DE" w:eastAsia="de-DE"/>
      </w:rPr>
      <w:drawing>
        <wp:anchor distT="0" distB="0" distL="114300" distR="114300" simplePos="0" relativeHeight="251658240" behindDoc="0" locked="0" layoutInCell="1" allowOverlap="1" wp14:anchorId="1D4660F1" wp14:editId="70C6EADA">
          <wp:simplePos x="0" y="0"/>
          <wp:positionH relativeFrom="margin">
            <wp:align>right</wp:align>
          </wp:positionH>
          <wp:positionV relativeFrom="paragraph">
            <wp:posOffset>370840</wp:posOffset>
          </wp:positionV>
          <wp:extent cx="3558540" cy="618490"/>
          <wp:effectExtent l="0" t="0" r="3810" b="0"/>
          <wp:wrapNone/>
          <wp:docPr id="2031143926" name="Grafik 2031143926">
            <a:extLst xmlns:a="http://schemas.openxmlformats.org/drawingml/2006/main">
              <a:ext uri="{FF2B5EF4-FFF2-40B4-BE49-F238E27FC236}">
                <a16:creationId xmlns:a16="http://schemas.microsoft.com/office/drawing/2014/main" id="{FF7D96ED-3AC5-408C-A2ED-6C3EB8AF83A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rotWithShape="1">
                  <a:blip r:embed="rId2">
                    <a:extLst>
                      <a:ext uri="{28A0092B-C50C-407E-A947-70E740481C1C}">
                        <a14:useLocalDpi xmlns:a14="http://schemas.microsoft.com/office/drawing/2010/main" val="0"/>
                      </a:ext>
                    </a:extLst>
                  </a:blip>
                  <a:srcRect r="4981" b="7804"/>
                  <a:stretch/>
                </pic:blipFill>
                <pic:spPr bwMode="auto">
                  <a:xfrm>
                    <a:off x="0" y="0"/>
                    <a:ext cx="3558540" cy="618490"/>
                  </a:xfrm>
                  <a:prstGeom prst="rect">
                    <a:avLst/>
                  </a:prstGeom>
                  <a:ln>
                    <a:noFill/>
                  </a:ln>
                  <a:extLst>
                    <a:ext uri="{53640926-AAD7-44D8-BBD7-CCE9431645EC}">
                      <a14:shadowObscured xmlns:a14="http://schemas.microsoft.com/office/drawing/2010/main"/>
                    </a:ext>
                  </a:ex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00BA0"/>
    <w:multiLevelType w:val="hybridMultilevel"/>
    <w:tmpl w:val="5AB6542A"/>
    <w:lvl w:ilvl="0" w:tplc="08CAB0A0">
      <w:numFmt w:val="bullet"/>
      <w:lvlText w:val="•"/>
      <w:lvlJc w:val="left"/>
      <w:pPr>
        <w:ind w:left="720" w:hanging="360"/>
      </w:pPr>
      <w:rPr>
        <w:rFonts w:ascii="Segoe UI" w:eastAsiaTheme="minorHAnsi" w:hAnsi="Segoe UI" w:cs="Segoe U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4717F8E"/>
    <w:multiLevelType w:val="hybridMultilevel"/>
    <w:tmpl w:val="3812586E"/>
    <w:lvl w:ilvl="0" w:tplc="08CAB0A0">
      <w:numFmt w:val="bullet"/>
      <w:lvlText w:val="•"/>
      <w:lvlJc w:val="left"/>
      <w:pPr>
        <w:ind w:left="720" w:hanging="360"/>
      </w:pPr>
      <w:rPr>
        <w:rFonts w:ascii="Segoe UI" w:eastAsiaTheme="minorHAnsi" w:hAnsi="Segoe UI" w:cs="Segoe U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2A5B9F"/>
    <w:multiLevelType w:val="multilevel"/>
    <w:tmpl w:val="70C0E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0F05CD"/>
    <w:multiLevelType w:val="hybridMultilevel"/>
    <w:tmpl w:val="6ED0A9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18C3F9B"/>
    <w:multiLevelType w:val="hybridMultilevel"/>
    <w:tmpl w:val="A5B81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F1972BC"/>
    <w:multiLevelType w:val="multilevel"/>
    <w:tmpl w:val="D9D8E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C22789C"/>
    <w:multiLevelType w:val="hybridMultilevel"/>
    <w:tmpl w:val="75720C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0982D97"/>
    <w:multiLevelType w:val="hybridMultilevel"/>
    <w:tmpl w:val="7AF6A490"/>
    <w:lvl w:ilvl="0" w:tplc="A3DA4B20">
      <w:start w:val="1"/>
      <w:numFmt w:val="bullet"/>
      <w:lvlText w:val=""/>
      <w:lvlJc w:val="left"/>
      <w:pPr>
        <w:ind w:left="1080" w:hanging="360"/>
      </w:pPr>
      <w:rPr>
        <w:rFonts w:ascii="Symbol" w:hAnsi="Symbol"/>
      </w:rPr>
    </w:lvl>
    <w:lvl w:ilvl="1" w:tplc="9CA2602C">
      <w:start w:val="1"/>
      <w:numFmt w:val="bullet"/>
      <w:lvlText w:val=""/>
      <w:lvlJc w:val="left"/>
      <w:pPr>
        <w:ind w:left="1080" w:hanging="360"/>
      </w:pPr>
      <w:rPr>
        <w:rFonts w:ascii="Symbol" w:hAnsi="Symbol"/>
      </w:rPr>
    </w:lvl>
    <w:lvl w:ilvl="2" w:tplc="F21C9ECE">
      <w:start w:val="1"/>
      <w:numFmt w:val="bullet"/>
      <w:lvlText w:val=""/>
      <w:lvlJc w:val="left"/>
      <w:pPr>
        <w:ind w:left="1080" w:hanging="360"/>
      </w:pPr>
      <w:rPr>
        <w:rFonts w:ascii="Symbol" w:hAnsi="Symbol"/>
      </w:rPr>
    </w:lvl>
    <w:lvl w:ilvl="3" w:tplc="EFECBDA0">
      <w:start w:val="1"/>
      <w:numFmt w:val="bullet"/>
      <w:lvlText w:val=""/>
      <w:lvlJc w:val="left"/>
      <w:pPr>
        <w:ind w:left="1080" w:hanging="360"/>
      </w:pPr>
      <w:rPr>
        <w:rFonts w:ascii="Symbol" w:hAnsi="Symbol"/>
      </w:rPr>
    </w:lvl>
    <w:lvl w:ilvl="4" w:tplc="2E1EA44A">
      <w:start w:val="1"/>
      <w:numFmt w:val="bullet"/>
      <w:lvlText w:val=""/>
      <w:lvlJc w:val="left"/>
      <w:pPr>
        <w:ind w:left="1080" w:hanging="360"/>
      </w:pPr>
      <w:rPr>
        <w:rFonts w:ascii="Symbol" w:hAnsi="Symbol"/>
      </w:rPr>
    </w:lvl>
    <w:lvl w:ilvl="5" w:tplc="138AE824">
      <w:start w:val="1"/>
      <w:numFmt w:val="bullet"/>
      <w:lvlText w:val=""/>
      <w:lvlJc w:val="left"/>
      <w:pPr>
        <w:ind w:left="1080" w:hanging="360"/>
      </w:pPr>
      <w:rPr>
        <w:rFonts w:ascii="Symbol" w:hAnsi="Symbol"/>
      </w:rPr>
    </w:lvl>
    <w:lvl w:ilvl="6" w:tplc="6D06EB4E">
      <w:start w:val="1"/>
      <w:numFmt w:val="bullet"/>
      <w:lvlText w:val=""/>
      <w:lvlJc w:val="left"/>
      <w:pPr>
        <w:ind w:left="1080" w:hanging="360"/>
      </w:pPr>
      <w:rPr>
        <w:rFonts w:ascii="Symbol" w:hAnsi="Symbol"/>
      </w:rPr>
    </w:lvl>
    <w:lvl w:ilvl="7" w:tplc="B3A2C72C">
      <w:start w:val="1"/>
      <w:numFmt w:val="bullet"/>
      <w:lvlText w:val=""/>
      <w:lvlJc w:val="left"/>
      <w:pPr>
        <w:ind w:left="1080" w:hanging="360"/>
      </w:pPr>
      <w:rPr>
        <w:rFonts w:ascii="Symbol" w:hAnsi="Symbol"/>
      </w:rPr>
    </w:lvl>
    <w:lvl w:ilvl="8" w:tplc="90F0C664">
      <w:start w:val="1"/>
      <w:numFmt w:val="bullet"/>
      <w:lvlText w:val=""/>
      <w:lvlJc w:val="left"/>
      <w:pPr>
        <w:ind w:left="1080" w:hanging="360"/>
      </w:pPr>
      <w:rPr>
        <w:rFonts w:ascii="Symbol" w:hAnsi="Symbol"/>
      </w:rPr>
    </w:lvl>
  </w:abstractNum>
  <w:abstractNum w:abstractNumId="8" w15:restartNumberingAfterBreak="0">
    <w:nsid w:val="574422C7"/>
    <w:multiLevelType w:val="hybridMultilevel"/>
    <w:tmpl w:val="D4544A78"/>
    <w:lvl w:ilvl="0" w:tplc="94260316">
      <w:start w:val="1"/>
      <w:numFmt w:val="bullet"/>
      <w:pStyle w:val="FormatvorlageOfiiziellesDokument"/>
      <w:lvlText w:val=""/>
      <w:lvlJc w:val="left"/>
      <w:pPr>
        <w:tabs>
          <w:tab w:val="num" w:pos="360"/>
        </w:tabs>
        <w:ind w:left="360" w:hanging="360"/>
      </w:pPr>
      <w:rPr>
        <w:rFonts w:ascii="Symbol" w:hAnsi="Symbol" w:hint="default"/>
      </w:rPr>
    </w:lvl>
    <w:lvl w:ilvl="1" w:tplc="D6BC9AB6" w:tentative="1">
      <w:start w:val="1"/>
      <w:numFmt w:val="bullet"/>
      <w:lvlText w:val="o"/>
      <w:lvlJc w:val="left"/>
      <w:pPr>
        <w:tabs>
          <w:tab w:val="num" w:pos="1080"/>
        </w:tabs>
        <w:ind w:left="1080" w:hanging="360"/>
      </w:pPr>
      <w:rPr>
        <w:rFonts w:ascii="Courier New" w:hAnsi="Courier New" w:cs="Courier New" w:hint="default"/>
      </w:rPr>
    </w:lvl>
    <w:lvl w:ilvl="2" w:tplc="C52813DE" w:tentative="1">
      <w:start w:val="1"/>
      <w:numFmt w:val="bullet"/>
      <w:lvlText w:val=""/>
      <w:lvlJc w:val="left"/>
      <w:pPr>
        <w:tabs>
          <w:tab w:val="num" w:pos="1800"/>
        </w:tabs>
        <w:ind w:left="1800" w:hanging="360"/>
      </w:pPr>
      <w:rPr>
        <w:rFonts w:ascii="Wingdings" w:hAnsi="Wingdings" w:hint="default"/>
      </w:rPr>
    </w:lvl>
    <w:lvl w:ilvl="3" w:tplc="99860F0C" w:tentative="1">
      <w:start w:val="1"/>
      <w:numFmt w:val="bullet"/>
      <w:lvlText w:val=""/>
      <w:lvlJc w:val="left"/>
      <w:pPr>
        <w:tabs>
          <w:tab w:val="num" w:pos="2520"/>
        </w:tabs>
        <w:ind w:left="2520" w:hanging="360"/>
      </w:pPr>
      <w:rPr>
        <w:rFonts w:ascii="Symbol" w:hAnsi="Symbol" w:hint="default"/>
      </w:rPr>
    </w:lvl>
    <w:lvl w:ilvl="4" w:tplc="826CF970" w:tentative="1">
      <w:start w:val="1"/>
      <w:numFmt w:val="bullet"/>
      <w:lvlText w:val="o"/>
      <w:lvlJc w:val="left"/>
      <w:pPr>
        <w:tabs>
          <w:tab w:val="num" w:pos="3240"/>
        </w:tabs>
        <w:ind w:left="3240" w:hanging="360"/>
      </w:pPr>
      <w:rPr>
        <w:rFonts w:ascii="Courier New" w:hAnsi="Courier New" w:cs="Courier New" w:hint="default"/>
      </w:rPr>
    </w:lvl>
    <w:lvl w:ilvl="5" w:tplc="DFEE3BE0" w:tentative="1">
      <w:start w:val="1"/>
      <w:numFmt w:val="bullet"/>
      <w:lvlText w:val=""/>
      <w:lvlJc w:val="left"/>
      <w:pPr>
        <w:tabs>
          <w:tab w:val="num" w:pos="3960"/>
        </w:tabs>
        <w:ind w:left="3960" w:hanging="360"/>
      </w:pPr>
      <w:rPr>
        <w:rFonts w:ascii="Wingdings" w:hAnsi="Wingdings" w:hint="default"/>
      </w:rPr>
    </w:lvl>
    <w:lvl w:ilvl="6" w:tplc="551C8492" w:tentative="1">
      <w:start w:val="1"/>
      <w:numFmt w:val="bullet"/>
      <w:lvlText w:val=""/>
      <w:lvlJc w:val="left"/>
      <w:pPr>
        <w:tabs>
          <w:tab w:val="num" w:pos="4680"/>
        </w:tabs>
        <w:ind w:left="4680" w:hanging="360"/>
      </w:pPr>
      <w:rPr>
        <w:rFonts w:ascii="Symbol" w:hAnsi="Symbol" w:hint="default"/>
      </w:rPr>
    </w:lvl>
    <w:lvl w:ilvl="7" w:tplc="3D1A82A4" w:tentative="1">
      <w:start w:val="1"/>
      <w:numFmt w:val="bullet"/>
      <w:lvlText w:val="o"/>
      <w:lvlJc w:val="left"/>
      <w:pPr>
        <w:tabs>
          <w:tab w:val="num" w:pos="5400"/>
        </w:tabs>
        <w:ind w:left="5400" w:hanging="360"/>
      </w:pPr>
      <w:rPr>
        <w:rFonts w:ascii="Courier New" w:hAnsi="Courier New" w:cs="Courier New" w:hint="default"/>
      </w:rPr>
    </w:lvl>
    <w:lvl w:ilvl="8" w:tplc="61BA8568"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60D757F8"/>
    <w:multiLevelType w:val="hybridMultilevel"/>
    <w:tmpl w:val="FF5C0F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13D396E"/>
    <w:multiLevelType w:val="hybridMultilevel"/>
    <w:tmpl w:val="7A5A72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CF718EA"/>
    <w:multiLevelType w:val="multilevel"/>
    <w:tmpl w:val="FCA6E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5D77AB9"/>
    <w:multiLevelType w:val="multilevel"/>
    <w:tmpl w:val="BF9C4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75672D7"/>
    <w:multiLevelType w:val="hybridMultilevel"/>
    <w:tmpl w:val="57027FD8"/>
    <w:lvl w:ilvl="0" w:tplc="08CAB0A0">
      <w:numFmt w:val="bullet"/>
      <w:lvlText w:val="•"/>
      <w:lvlJc w:val="left"/>
      <w:pPr>
        <w:ind w:left="720" w:hanging="360"/>
      </w:pPr>
      <w:rPr>
        <w:rFonts w:ascii="Segoe UI" w:eastAsiaTheme="minorHAnsi" w:hAnsi="Segoe UI" w:cs="Segoe U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D796A85"/>
    <w:multiLevelType w:val="hybridMultilevel"/>
    <w:tmpl w:val="2F2E6B92"/>
    <w:lvl w:ilvl="0" w:tplc="5094A4EA">
      <w:start w:val="1"/>
      <w:numFmt w:val="decimal"/>
      <w:lvlText w:val="%1."/>
      <w:lvlJc w:val="left"/>
      <w:pPr>
        <w:tabs>
          <w:tab w:val="num" w:pos="720"/>
        </w:tabs>
        <w:ind w:left="720" w:hanging="360"/>
      </w:pPr>
      <w:rPr>
        <w:rFonts w:hint="default"/>
      </w:rPr>
    </w:lvl>
    <w:lvl w:ilvl="1" w:tplc="3FFE831E" w:tentative="1">
      <w:start w:val="1"/>
      <w:numFmt w:val="lowerLetter"/>
      <w:lvlText w:val="%2."/>
      <w:lvlJc w:val="left"/>
      <w:pPr>
        <w:tabs>
          <w:tab w:val="num" w:pos="1440"/>
        </w:tabs>
        <w:ind w:left="1440" w:hanging="360"/>
      </w:pPr>
    </w:lvl>
    <w:lvl w:ilvl="2" w:tplc="7776467A" w:tentative="1">
      <w:start w:val="1"/>
      <w:numFmt w:val="lowerRoman"/>
      <w:lvlText w:val="%3."/>
      <w:lvlJc w:val="right"/>
      <w:pPr>
        <w:tabs>
          <w:tab w:val="num" w:pos="2160"/>
        </w:tabs>
        <w:ind w:left="2160" w:hanging="180"/>
      </w:pPr>
    </w:lvl>
    <w:lvl w:ilvl="3" w:tplc="1570BD42" w:tentative="1">
      <w:start w:val="1"/>
      <w:numFmt w:val="decimal"/>
      <w:lvlText w:val="%4."/>
      <w:lvlJc w:val="left"/>
      <w:pPr>
        <w:tabs>
          <w:tab w:val="num" w:pos="2880"/>
        </w:tabs>
        <w:ind w:left="2880" w:hanging="360"/>
      </w:pPr>
    </w:lvl>
    <w:lvl w:ilvl="4" w:tplc="475E6862" w:tentative="1">
      <w:start w:val="1"/>
      <w:numFmt w:val="lowerLetter"/>
      <w:lvlText w:val="%5."/>
      <w:lvlJc w:val="left"/>
      <w:pPr>
        <w:tabs>
          <w:tab w:val="num" w:pos="3600"/>
        </w:tabs>
        <w:ind w:left="3600" w:hanging="360"/>
      </w:pPr>
    </w:lvl>
    <w:lvl w:ilvl="5" w:tplc="D4C044C0" w:tentative="1">
      <w:start w:val="1"/>
      <w:numFmt w:val="lowerRoman"/>
      <w:lvlText w:val="%6."/>
      <w:lvlJc w:val="right"/>
      <w:pPr>
        <w:tabs>
          <w:tab w:val="num" w:pos="4320"/>
        </w:tabs>
        <w:ind w:left="4320" w:hanging="180"/>
      </w:pPr>
    </w:lvl>
    <w:lvl w:ilvl="6" w:tplc="C5F8391E" w:tentative="1">
      <w:start w:val="1"/>
      <w:numFmt w:val="decimal"/>
      <w:lvlText w:val="%7."/>
      <w:lvlJc w:val="left"/>
      <w:pPr>
        <w:tabs>
          <w:tab w:val="num" w:pos="5040"/>
        </w:tabs>
        <w:ind w:left="5040" w:hanging="360"/>
      </w:pPr>
    </w:lvl>
    <w:lvl w:ilvl="7" w:tplc="C638E0B2" w:tentative="1">
      <w:start w:val="1"/>
      <w:numFmt w:val="lowerLetter"/>
      <w:lvlText w:val="%8."/>
      <w:lvlJc w:val="left"/>
      <w:pPr>
        <w:tabs>
          <w:tab w:val="num" w:pos="5760"/>
        </w:tabs>
        <w:ind w:left="5760" w:hanging="360"/>
      </w:pPr>
    </w:lvl>
    <w:lvl w:ilvl="8" w:tplc="A1085AEE" w:tentative="1">
      <w:start w:val="1"/>
      <w:numFmt w:val="lowerRoman"/>
      <w:lvlText w:val="%9."/>
      <w:lvlJc w:val="right"/>
      <w:pPr>
        <w:tabs>
          <w:tab w:val="num" w:pos="6480"/>
        </w:tabs>
        <w:ind w:left="6480" w:hanging="180"/>
      </w:pPr>
    </w:lvl>
  </w:abstractNum>
  <w:num w:numId="1" w16cid:durableId="103040565">
    <w:abstractNumId w:val="1"/>
  </w:num>
  <w:num w:numId="2" w16cid:durableId="1169565297">
    <w:abstractNumId w:val="11"/>
  </w:num>
  <w:num w:numId="3" w16cid:durableId="1251693139">
    <w:abstractNumId w:val="0"/>
  </w:num>
  <w:num w:numId="4" w16cid:durableId="1301151910">
    <w:abstractNumId w:val="7"/>
  </w:num>
  <w:num w:numId="5" w16cid:durableId="1346783732">
    <w:abstractNumId w:val="6"/>
  </w:num>
  <w:num w:numId="6" w16cid:durableId="142502466">
    <w:abstractNumId w:val="4"/>
  </w:num>
  <w:num w:numId="7" w16cid:durableId="1431387122">
    <w:abstractNumId w:val="9"/>
  </w:num>
  <w:num w:numId="8" w16cid:durableId="173883903">
    <w:abstractNumId w:val="12"/>
  </w:num>
  <w:num w:numId="9" w16cid:durableId="1760567018">
    <w:abstractNumId w:val="3"/>
  </w:num>
  <w:num w:numId="10" w16cid:durableId="453330360">
    <w:abstractNumId w:val="10"/>
  </w:num>
  <w:num w:numId="11" w16cid:durableId="486941406">
    <w:abstractNumId w:val="8"/>
  </w:num>
  <w:num w:numId="12" w16cid:durableId="857281306">
    <w:abstractNumId w:val="13"/>
  </w:num>
  <w:num w:numId="13" w16cid:durableId="858399384">
    <w:abstractNumId w:val="5"/>
  </w:num>
  <w:num w:numId="14" w16cid:durableId="88235796">
    <w:abstractNumId w:val="2"/>
  </w:num>
  <w:num w:numId="15" w16cid:durableId="97722239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23C7"/>
    <w:rsid w:val="00000FF0"/>
    <w:rsid w:val="0000106D"/>
    <w:rsid w:val="000010FD"/>
    <w:rsid w:val="00001BF0"/>
    <w:rsid w:val="00002076"/>
    <w:rsid w:val="00002AB1"/>
    <w:rsid w:val="00002C3A"/>
    <w:rsid w:val="00003C9F"/>
    <w:rsid w:val="00004C3B"/>
    <w:rsid w:val="0000502C"/>
    <w:rsid w:val="00005959"/>
    <w:rsid w:val="00005F10"/>
    <w:rsid w:val="000067C1"/>
    <w:rsid w:val="00006A3F"/>
    <w:rsid w:val="000075BC"/>
    <w:rsid w:val="000078FE"/>
    <w:rsid w:val="00010A88"/>
    <w:rsid w:val="00010DD7"/>
    <w:rsid w:val="0001450A"/>
    <w:rsid w:val="0001453A"/>
    <w:rsid w:val="000170AE"/>
    <w:rsid w:val="00017BAA"/>
    <w:rsid w:val="00020139"/>
    <w:rsid w:val="00020188"/>
    <w:rsid w:val="00020676"/>
    <w:rsid w:val="00021C11"/>
    <w:rsid w:val="00023CB4"/>
    <w:rsid w:val="00024BE4"/>
    <w:rsid w:val="0002519A"/>
    <w:rsid w:val="00026000"/>
    <w:rsid w:val="00026432"/>
    <w:rsid w:val="00030CD3"/>
    <w:rsid w:val="000314B2"/>
    <w:rsid w:val="000320E3"/>
    <w:rsid w:val="00032A19"/>
    <w:rsid w:val="00034FB1"/>
    <w:rsid w:val="00035B9C"/>
    <w:rsid w:val="000365CF"/>
    <w:rsid w:val="000368F6"/>
    <w:rsid w:val="00036AAF"/>
    <w:rsid w:val="00037DFA"/>
    <w:rsid w:val="00040A92"/>
    <w:rsid w:val="00042093"/>
    <w:rsid w:val="00043E88"/>
    <w:rsid w:val="00044632"/>
    <w:rsid w:val="00045C04"/>
    <w:rsid w:val="00046809"/>
    <w:rsid w:val="000471FD"/>
    <w:rsid w:val="00047223"/>
    <w:rsid w:val="0004793C"/>
    <w:rsid w:val="00050018"/>
    <w:rsid w:val="00050289"/>
    <w:rsid w:val="00050693"/>
    <w:rsid w:val="00050E6B"/>
    <w:rsid w:val="00051EAE"/>
    <w:rsid w:val="0005308A"/>
    <w:rsid w:val="00053103"/>
    <w:rsid w:val="00055033"/>
    <w:rsid w:val="00055A8B"/>
    <w:rsid w:val="00056488"/>
    <w:rsid w:val="00057AE2"/>
    <w:rsid w:val="000619C2"/>
    <w:rsid w:val="000622D7"/>
    <w:rsid w:val="000629E3"/>
    <w:rsid w:val="00064158"/>
    <w:rsid w:val="0006488D"/>
    <w:rsid w:val="00064B9C"/>
    <w:rsid w:val="000655F0"/>
    <w:rsid w:val="00066090"/>
    <w:rsid w:val="0006754F"/>
    <w:rsid w:val="0007212F"/>
    <w:rsid w:val="0007283F"/>
    <w:rsid w:val="00072CB9"/>
    <w:rsid w:val="00073B64"/>
    <w:rsid w:val="00074DEB"/>
    <w:rsid w:val="000770A3"/>
    <w:rsid w:val="00080ACF"/>
    <w:rsid w:val="00082C3F"/>
    <w:rsid w:val="0008437A"/>
    <w:rsid w:val="0008489B"/>
    <w:rsid w:val="00084A35"/>
    <w:rsid w:val="00085767"/>
    <w:rsid w:val="00085F4D"/>
    <w:rsid w:val="000864DF"/>
    <w:rsid w:val="00086775"/>
    <w:rsid w:val="000908F9"/>
    <w:rsid w:val="00090982"/>
    <w:rsid w:val="00093B8D"/>
    <w:rsid w:val="000953BA"/>
    <w:rsid w:val="00095ED0"/>
    <w:rsid w:val="0009633D"/>
    <w:rsid w:val="00096B8C"/>
    <w:rsid w:val="00097D08"/>
    <w:rsid w:val="000A0401"/>
    <w:rsid w:val="000A18E1"/>
    <w:rsid w:val="000A2C7C"/>
    <w:rsid w:val="000A35FF"/>
    <w:rsid w:val="000A50EE"/>
    <w:rsid w:val="000A5C26"/>
    <w:rsid w:val="000A6EC4"/>
    <w:rsid w:val="000A78B5"/>
    <w:rsid w:val="000B186A"/>
    <w:rsid w:val="000B1DEF"/>
    <w:rsid w:val="000B251B"/>
    <w:rsid w:val="000B360F"/>
    <w:rsid w:val="000B465F"/>
    <w:rsid w:val="000B4F27"/>
    <w:rsid w:val="000B5320"/>
    <w:rsid w:val="000B6DC3"/>
    <w:rsid w:val="000C01EE"/>
    <w:rsid w:val="000C0CF6"/>
    <w:rsid w:val="000C1263"/>
    <w:rsid w:val="000C199C"/>
    <w:rsid w:val="000C24F5"/>
    <w:rsid w:val="000C259F"/>
    <w:rsid w:val="000C350E"/>
    <w:rsid w:val="000C4478"/>
    <w:rsid w:val="000C464D"/>
    <w:rsid w:val="000C4CF6"/>
    <w:rsid w:val="000C65CC"/>
    <w:rsid w:val="000C7757"/>
    <w:rsid w:val="000D028C"/>
    <w:rsid w:val="000D142F"/>
    <w:rsid w:val="000D16ED"/>
    <w:rsid w:val="000D5EF0"/>
    <w:rsid w:val="000D653F"/>
    <w:rsid w:val="000D7E88"/>
    <w:rsid w:val="000E041F"/>
    <w:rsid w:val="000E20E6"/>
    <w:rsid w:val="000E2487"/>
    <w:rsid w:val="000E26A8"/>
    <w:rsid w:val="000E674F"/>
    <w:rsid w:val="000F0B86"/>
    <w:rsid w:val="000F0EC6"/>
    <w:rsid w:val="000F2BC5"/>
    <w:rsid w:val="000F2DCB"/>
    <w:rsid w:val="000F2FB0"/>
    <w:rsid w:val="000F4E52"/>
    <w:rsid w:val="000F5EB1"/>
    <w:rsid w:val="000F6317"/>
    <w:rsid w:val="000F7587"/>
    <w:rsid w:val="001019D6"/>
    <w:rsid w:val="001019DE"/>
    <w:rsid w:val="001021A2"/>
    <w:rsid w:val="00102363"/>
    <w:rsid w:val="001023ED"/>
    <w:rsid w:val="001032E7"/>
    <w:rsid w:val="00103452"/>
    <w:rsid w:val="00105682"/>
    <w:rsid w:val="0010608D"/>
    <w:rsid w:val="00106954"/>
    <w:rsid w:val="00107A5C"/>
    <w:rsid w:val="00110240"/>
    <w:rsid w:val="00110C22"/>
    <w:rsid w:val="001113AE"/>
    <w:rsid w:val="00112745"/>
    <w:rsid w:val="00114160"/>
    <w:rsid w:val="0011667E"/>
    <w:rsid w:val="00116A5B"/>
    <w:rsid w:val="00116DB5"/>
    <w:rsid w:val="00116F4F"/>
    <w:rsid w:val="00121583"/>
    <w:rsid w:val="00121B1E"/>
    <w:rsid w:val="00121EC5"/>
    <w:rsid w:val="00122B40"/>
    <w:rsid w:val="0012391B"/>
    <w:rsid w:val="00124793"/>
    <w:rsid w:val="00126158"/>
    <w:rsid w:val="001313F4"/>
    <w:rsid w:val="0013244B"/>
    <w:rsid w:val="0013362D"/>
    <w:rsid w:val="00133953"/>
    <w:rsid w:val="00136C20"/>
    <w:rsid w:val="00140050"/>
    <w:rsid w:val="001402B5"/>
    <w:rsid w:val="001417C7"/>
    <w:rsid w:val="0014184C"/>
    <w:rsid w:val="00142C55"/>
    <w:rsid w:val="00147338"/>
    <w:rsid w:val="00147BC7"/>
    <w:rsid w:val="00150E21"/>
    <w:rsid w:val="0015210F"/>
    <w:rsid w:val="0015257A"/>
    <w:rsid w:val="00152EED"/>
    <w:rsid w:val="001531EE"/>
    <w:rsid w:val="00153FB7"/>
    <w:rsid w:val="00157E84"/>
    <w:rsid w:val="0016063B"/>
    <w:rsid w:val="00160CEA"/>
    <w:rsid w:val="00160E57"/>
    <w:rsid w:val="00161A8B"/>
    <w:rsid w:val="00165658"/>
    <w:rsid w:val="001657DD"/>
    <w:rsid w:val="00165A86"/>
    <w:rsid w:val="00166C5C"/>
    <w:rsid w:val="00167170"/>
    <w:rsid w:val="00176D13"/>
    <w:rsid w:val="00177F66"/>
    <w:rsid w:val="00180A22"/>
    <w:rsid w:val="00181351"/>
    <w:rsid w:val="001819E9"/>
    <w:rsid w:val="00181D35"/>
    <w:rsid w:val="00184044"/>
    <w:rsid w:val="0018438A"/>
    <w:rsid w:val="001866CB"/>
    <w:rsid w:val="001867A8"/>
    <w:rsid w:val="00187600"/>
    <w:rsid w:val="00187C10"/>
    <w:rsid w:val="00193052"/>
    <w:rsid w:val="00193892"/>
    <w:rsid w:val="00195DD1"/>
    <w:rsid w:val="00195F4E"/>
    <w:rsid w:val="00197571"/>
    <w:rsid w:val="001A0FE6"/>
    <w:rsid w:val="001A3A07"/>
    <w:rsid w:val="001A4EE7"/>
    <w:rsid w:val="001A58D0"/>
    <w:rsid w:val="001A6638"/>
    <w:rsid w:val="001B1329"/>
    <w:rsid w:val="001B1E15"/>
    <w:rsid w:val="001B4B44"/>
    <w:rsid w:val="001B62A0"/>
    <w:rsid w:val="001B646C"/>
    <w:rsid w:val="001B6E48"/>
    <w:rsid w:val="001B7410"/>
    <w:rsid w:val="001B7593"/>
    <w:rsid w:val="001C154F"/>
    <w:rsid w:val="001C1C7D"/>
    <w:rsid w:val="001C330C"/>
    <w:rsid w:val="001C34E0"/>
    <w:rsid w:val="001C37A9"/>
    <w:rsid w:val="001C63B3"/>
    <w:rsid w:val="001C63E2"/>
    <w:rsid w:val="001D1182"/>
    <w:rsid w:val="001D25A8"/>
    <w:rsid w:val="001D2C83"/>
    <w:rsid w:val="001D36FA"/>
    <w:rsid w:val="001D37CE"/>
    <w:rsid w:val="001D4486"/>
    <w:rsid w:val="001D732C"/>
    <w:rsid w:val="001D771C"/>
    <w:rsid w:val="001D7FEA"/>
    <w:rsid w:val="001E013F"/>
    <w:rsid w:val="001E0CED"/>
    <w:rsid w:val="001E1383"/>
    <w:rsid w:val="001E193E"/>
    <w:rsid w:val="001E3AAD"/>
    <w:rsid w:val="001E6424"/>
    <w:rsid w:val="001E6C2D"/>
    <w:rsid w:val="001E7012"/>
    <w:rsid w:val="001F0032"/>
    <w:rsid w:val="001F070C"/>
    <w:rsid w:val="001F08EF"/>
    <w:rsid w:val="001F1B7C"/>
    <w:rsid w:val="001F38B6"/>
    <w:rsid w:val="001F4857"/>
    <w:rsid w:val="001F5A89"/>
    <w:rsid w:val="001F6292"/>
    <w:rsid w:val="001F6B6A"/>
    <w:rsid w:val="001F7729"/>
    <w:rsid w:val="001F7F8D"/>
    <w:rsid w:val="00202594"/>
    <w:rsid w:val="002038B3"/>
    <w:rsid w:val="00203CA4"/>
    <w:rsid w:val="002055DA"/>
    <w:rsid w:val="002057DF"/>
    <w:rsid w:val="00205E3F"/>
    <w:rsid w:val="00206774"/>
    <w:rsid w:val="00207440"/>
    <w:rsid w:val="00207514"/>
    <w:rsid w:val="00207D59"/>
    <w:rsid w:val="00210744"/>
    <w:rsid w:val="00211166"/>
    <w:rsid w:val="0021134C"/>
    <w:rsid w:val="00211843"/>
    <w:rsid w:val="00211F7E"/>
    <w:rsid w:val="00212011"/>
    <w:rsid w:val="00212682"/>
    <w:rsid w:val="0021551E"/>
    <w:rsid w:val="002158CC"/>
    <w:rsid w:val="00217838"/>
    <w:rsid w:val="00220067"/>
    <w:rsid w:val="0022090A"/>
    <w:rsid w:val="00220A93"/>
    <w:rsid w:val="00220EAD"/>
    <w:rsid w:val="00222829"/>
    <w:rsid w:val="00224F7F"/>
    <w:rsid w:val="00225D06"/>
    <w:rsid w:val="00225E31"/>
    <w:rsid w:val="002279D0"/>
    <w:rsid w:val="00230B7B"/>
    <w:rsid w:val="00230DD7"/>
    <w:rsid w:val="00234C30"/>
    <w:rsid w:val="00235882"/>
    <w:rsid w:val="00235BF5"/>
    <w:rsid w:val="002363FA"/>
    <w:rsid w:val="00237423"/>
    <w:rsid w:val="00237C68"/>
    <w:rsid w:val="002403D9"/>
    <w:rsid w:val="002422B5"/>
    <w:rsid w:val="00242525"/>
    <w:rsid w:val="002427D9"/>
    <w:rsid w:val="002437CF"/>
    <w:rsid w:val="002446A8"/>
    <w:rsid w:val="00244B92"/>
    <w:rsid w:val="00245588"/>
    <w:rsid w:val="00246898"/>
    <w:rsid w:val="002474EB"/>
    <w:rsid w:val="002479AA"/>
    <w:rsid w:val="002503B1"/>
    <w:rsid w:val="00251DCC"/>
    <w:rsid w:val="00252E5E"/>
    <w:rsid w:val="00253172"/>
    <w:rsid w:val="002559D7"/>
    <w:rsid w:val="00257723"/>
    <w:rsid w:val="00261260"/>
    <w:rsid w:val="002617C1"/>
    <w:rsid w:val="002641CD"/>
    <w:rsid w:val="00265B08"/>
    <w:rsid w:val="002662EF"/>
    <w:rsid w:val="0026661A"/>
    <w:rsid w:val="00266716"/>
    <w:rsid w:val="00266865"/>
    <w:rsid w:val="00271B5B"/>
    <w:rsid w:val="00273138"/>
    <w:rsid w:val="00274705"/>
    <w:rsid w:val="00276711"/>
    <w:rsid w:val="00280014"/>
    <w:rsid w:val="00280F9F"/>
    <w:rsid w:val="00280FA8"/>
    <w:rsid w:val="0028194B"/>
    <w:rsid w:val="00281F7D"/>
    <w:rsid w:val="00281F90"/>
    <w:rsid w:val="00282D9B"/>
    <w:rsid w:val="00283820"/>
    <w:rsid w:val="002839A5"/>
    <w:rsid w:val="00285118"/>
    <w:rsid w:val="002865E7"/>
    <w:rsid w:val="00290C95"/>
    <w:rsid w:val="00290D10"/>
    <w:rsid w:val="002923CB"/>
    <w:rsid w:val="00293859"/>
    <w:rsid w:val="00294F57"/>
    <w:rsid w:val="002A2675"/>
    <w:rsid w:val="002A2848"/>
    <w:rsid w:val="002A2922"/>
    <w:rsid w:val="002A3227"/>
    <w:rsid w:val="002A44C2"/>
    <w:rsid w:val="002A54E4"/>
    <w:rsid w:val="002A5F46"/>
    <w:rsid w:val="002A6B30"/>
    <w:rsid w:val="002A7716"/>
    <w:rsid w:val="002B0561"/>
    <w:rsid w:val="002B10E7"/>
    <w:rsid w:val="002B18E6"/>
    <w:rsid w:val="002B1E2D"/>
    <w:rsid w:val="002B4247"/>
    <w:rsid w:val="002B4762"/>
    <w:rsid w:val="002B5DDB"/>
    <w:rsid w:val="002B79B3"/>
    <w:rsid w:val="002C225B"/>
    <w:rsid w:val="002C298B"/>
    <w:rsid w:val="002C2FB2"/>
    <w:rsid w:val="002C3069"/>
    <w:rsid w:val="002C3186"/>
    <w:rsid w:val="002C4EA0"/>
    <w:rsid w:val="002C4F51"/>
    <w:rsid w:val="002C5C99"/>
    <w:rsid w:val="002C5DD6"/>
    <w:rsid w:val="002C7013"/>
    <w:rsid w:val="002C7103"/>
    <w:rsid w:val="002D02B2"/>
    <w:rsid w:val="002D2B75"/>
    <w:rsid w:val="002D2E72"/>
    <w:rsid w:val="002D2E9B"/>
    <w:rsid w:val="002D3333"/>
    <w:rsid w:val="002E1B0F"/>
    <w:rsid w:val="002E1CA0"/>
    <w:rsid w:val="002E4B90"/>
    <w:rsid w:val="002E5FEE"/>
    <w:rsid w:val="002E76B5"/>
    <w:rsid w:val="002E7A41"/>
    <w:rsid w:val="002F2938"/>
    <w:rsid w:val="002F29F8"/>
    <w:rsid w:val="002F3A78"/>
    <w:rsid w:val="002F62F2"/>
    <w:rsid w:val="002F6C6A"/>
    <w:rsid w:val="002F7A69"/>
    <w:rsid w:val="002F7FF5"/>
    <w:rsid w:val="0030151C"/>
    <w:rsid w:val="00301DFA"/>
    <w:rsid w:val="00303FA9"/>
    <w:rsid w:val="00304A74"/>
    <w:rsid w:val="003103FB"/>
    <w:rsid w:val="0031077B"/>
    <w:rsid w:val="00312E77"/>
    <w:rsid w:val="00313659"/>
    <w:rsid w:val="00316B3F"/>
    <w:rsid w:val="00316C71"/>
    <w:rsid w:val="0032062E"/>
    <w:rsid w:val="0032263B"/>
    <w:rsid w:val="0032303B"/>
    <w:rsid w:val="0032598E"/>
    <w:rsid w:val="003277A3"/>
    <w:rsid w:val="0033183A"/>
    <w:rsid w:val="00333848"/>
    <w:rsid w:val="00334C5A"/>
    <w:rsid w:val="00334E6A"/>
    <w:rsid w:val="00335F5A"/>
    <w:rsid w:val="00337642"/>
    <w:rsid w:val="00340E34"/>
    <w:rsid w:val="0034260E"/>
    <w:rsid w:val="00342750"/>
    <w:rsid w:val="00342B24"/>
    <w:rsid w:val="00344F16"/>
    <w:rsid w:val="00346755"/>
    <w:rsid w:val="00346F88"/>
    <w:rsid w:val="00347391"/>
    <w:rsid w:val="00347A26"/>
    <w:rsid w:val="00350777"/>
    <w:rsid w:val="00352730"/>
    <w:rsid w:val="00352970"/>
    <w:rsid w:val="003570C9"/>
    <w:rsid w:val="00360606"/>
    <w:rsid w:val="00362594"/>
    <w:rsid w:val="003630A6"/>
    <w:rsid w:val="0036520E"/>
    <w:rsid w:val="00365616"/>
    <w:rsid w:val="00365D42"/>
    <w:rsid w:val="0036691C"/>
    <w:rsid w:val="00370AC5"/>
    <w:rsid w:val="00370DC4"/>
    <w:rsid w:val="003712D2"/>
    <w:rsid w:val="003718B8"/>
    <w:rsid w:val="00372E9F"/>
    <w:rsid w:val="00373C4A"/>
    <w:rsid w:val="00373F42"/>
    <w:rsid w:val="00374489"/>
    <w:rsid w:val="00375498"/>
    <w:rsid w:val="00375719"/>
    <w:rsid w:val="00375A82"/>
    <w:rsid w:val="00376F21"/>
    <w:rsid w:val="00377757"/>
    <w:rsid w:val="00377D1D"/>
    <w:rsid w:val="003803BB"/>
    <w:rsid w:val="003807DF"/>
    <w:rsid w:val="00380ABE"/>
    <w:rsid w:val="00382021"/>
    <w:rsid w:val="00382B72"/>
    <w:rsid w:val="00384384"/>
    <w:rsid w:val="0038548E"/>
    <w:rsid w:val="003917D2"/>
    <w:rsid w:val="00393192"/>
    <w:rsid w:val="00393D97"/>
    <w:rsid w:val="00393E2E"/>
    <w:rsid w:val="0039403B"/>
    <w:rsid w:val="00395E2E"/>
    <w:rsid w:val="003963A7"/>
    <w:rsid w:val="00396AFA"/>
    <w:rsid w:val="00396EC9"/>
    <w:rsid w:val="00397854"/>
    <w:rsid w:val="00397CDB"/>
    <w:rsid w:val="0039E32C"/>
    <w:rsid w:val="003A086A"/>
    <w:rsid w:val="003A0975"/>
    <w:rsid w:val="003A205C"/>
    <w:rsid w:val="003A34B4"/>
    <w:rsid w:val="003A3C11"/>
    <w:rsid w:val="003A43BC"/>
    <w:rsid w:val="003A4F00"/>
    <w:rsid w:val="003A5B3C"/>
    <w:rsid w:val="003A64B1"/>
    <w:rsid w:val="003A7AF4"/>
    <w:rsid w:val="003A7FEC"/>
    <w:rsid w:val="003B0580"/>
    <w:rsid w:val="003B294D"/>
    <w:rsid w:val="003B2BD4"/>
    <w:rsid w:val="003B4A01"/>
    <w:rsid w:val="003B5D55"/>
    <w:rsid w:val="003B64D0"/>
    <w:rsid w:val="003B788B"/>
    <w:rsid w:val="003C0F58"/>
    <w:rsid w:val="003C11F6"/>
    <w:rsid w:val="003C11F9"/>
    <w:rsid w:val="003C2B94"/>
    <w:rsid w:val="003C33C9"/>
    <w:rsid w:val="003C4365"/>
    <w:rsid w:val="003C4BDD"/>
    <w:rsid w:val="003C648F"/>
    <w:rsid w:val="003C78C1"/>
    <w:rsid w:val="003D0AFD"/>
    <w:rsid w:val="003D0C9B"/>
    <w:rsid w:val="003D0FCD"/>
    <w:rsid w:val="003D1961"/>
    <w:rsid w:val="003D1FCF"/>
    <w:rsid w:val="003D204B"/>
    <w:rsid w:val="003D226F"/>
    <w:rsid w:val="003D2654"/>
    <w:rsid w:val="003D3EE5"/>
    <w:rsid w:val="003D40C6"/>
    <w:rsid w:val="003D4678"/>
    <w:rsid w:val="003D468B"/>
    <w:rsid w:val="003E22B8"/>
    <w:rsid w:val="003E2518"/>
    <w:rsid w:val="003E4019"/>
    <w:rsid w:val="003E5790"/>
    <w:rsid w:val="003E695C"/>
    <w:rsid w:val="003F10EF"/>
    <w:rsid w:val="003F134E"/>
    <w:rsid w:val="003F2165"/>
    <w:rsid w:val="003F22D6"/>
    <w:rsid w:val="003F22E1"/>
    <w:rsid w:val="003F4E33"/>
    <w:rsid w:val="003F5483"/>
    <w:rsid w:val="003F575E"/>
    <w:rsid w:val="003F79F7"/>
    <w:rsid w:val="00400423"/>
    <w:rsid w:val="00402A00"/>
    <w:rsid w:val="004033F7"/>
    <w:rsid w:val="004037E1"/>
    <w:rsid w:val="00404079"/>
    <w:rsid w:val="004040FE"/>
    <w:rsid w:val="004046F5"/>
    <w:rsid w:val="00404B90"/>
    <w:rsid w:val="004065FB"/>
    <w:rsid w:val="00407B87"/>
    <w:rsid w:val="00410BBE"/>
    <w:rsid w:val="00411746"/>
    <w:rsid w:val="004119A6"/>
    <w:rsid w:val="004123DE"/>
    <w:rsid w:val="0041245F"/>
    <w:rsid w:val="00412E45"/>
    <w:rsid w:val="00413025"/>
    <w:rsid w:val="00413830"/>
    <w:rsid w:val="0041422A"/>
    <w:rsid w:val="004153EF"/>
    <w:rsid w:val="00415F86"/>
    <w:rsid w:val="00421001"/>
    <w:rsid w:val="00421B45"/>
    <w:rsid w:val="004255AA"/>
    <w:rsid w:val="0042736E"/>
    <w:rsid w:val="00427C1C"/>
    <w:rsid w:val="00430EB8"/>
    <w:rsid w:val="00433C0A"/>
    <w:rsid w:val="004352F0"/>
    <w:rsid w:val="00435435"/>
    <w:rsid w:val="00435B78"/>
    <w:rsid w:val="00436267"/>
    <w:rsid w:val="00437189"/>
    <w:rsid w:val="004419B8"/>
    <w:rsid w:val="0044327B"/>
    <w:rsid w:val="0044348E"/>
    <w:rsid w:val="00444312"/>
    <w:rsid w:val="00444E00"/>
    <w:rsid w:val="00445BC4"/>
    <w:rsid w:val="0044609F"/>
    <w:rsid w:val="00446B2A"/>
    <w:rsid w:val="004511ED"/>
    <w:rsid w:val="00451335"/>
    <w:rsid w:val="00451B0F"/>
    <w:rsid w:val="0045298F"/>
    <w:rsid w:val="004532AD"/>
    <w:rsid w:val="004546A3"/>
    <w:rsid w:val="00454C63"/>
    <w:rsid w:val="00454EAF"/>
    <w:rsid w:val="00455BCA"/>
    <w:rsid w:val="004600CC"/>
    <w:rsid w:val="004647E6"/>
    <w:rsid w:val="0046543D"/>
    <w:rsid w:val="0046559B"/>
    <w:rsid w:val="00471BF5"/>
    <w:rsid w:val="00471D99"/>
    <w:rsid w:val="004728A1"/>
    <w:rsid w:val="00472E8A"/>
    <w:rsid w:val="00473D44"/>
    <w:rsid w:val="004744AC"/>
    <w:rsid w:val="00477B6E"/>
    <w:rsid w:val="0048057D"/>
    <w:rsid w:val="00480DCC"/>
    <w:rsid w:val="00481E21"/>
    <w:rsid w:val="004834D7"/>
    <w:rsid w:val="00483FC6"/>
    <w:rsid w:val="00484043"/>
    <w:rsid w:val="00484375"/>
    <w:rsid w:val="00485705"/>
    <w:rsid w:val="0048587D"/>
    <w:rsid w:val="004863BF"/>
    <w:rsid w:val="00487411"/>
    <w:rsid w:val="004875AF"/>
    <w:rsid w:val="00487B1E"/>
    <w:rsid w:val="00490029"/>
    <w:rsid w:val="00490DDA"/>
    <w:rsid w:val="00492C1D"/>
    <w:rsid w:val="00494412"/>
    <w:rsid w:val="0049455A"/>
    <w:rsid w:val="00494C5B"/>
    <w:rsid w:val="0049526F"/>
    <w:rsid w:val="00495C6B"/>
    <w:rsid w:val="004A189F"/>
    <w:rsid w:val="004A212C"/>
    <w:rsid w:val="004A24C6"/>
    <w:rsid w:val="004A313B"/>
    <w:rsid w:val="004A3298"/>
    <w:rsid w:val="004A4C73"/>
    <w:rsid w:val="004A5474"/>
    <w:rsid w:val="004A6B0B"/>
    <w:rsid w:val="004A6D9D"/>
    <w:rsid w:val="004A7A59"/>
    <w:rsid w:val="004B061D"/>
    <w:rsid w:val="004B1C59"/>
    <w:rsid w:val="004B1F34"/>
    <w:rsid w:val="004B4274"/>
    <w:rsid w:val="004B4653"/>
    <w:rsid w:val="004B491C"/>
    <w:rsid w:val="004B566A"/>
    <w:rsid w:val="004B692A"/>
    <w:rsid w:val="004B7481"/>
    <w:rsid w:val="004B7C91"/>
    <w:rsid w:val="004B7D39"/>
    <w:rsid w:val="004C09AA"/>
    <w:rsid w:val="004C1604"/>
    <w:rsid w:val="004C2A7E"/>
    <w:rsid w:val="004C2E2A"/>
    <w:rsid w:val="004C4A54"/>
    <w:rsid w:val="004C5CA4"/>
    <w:rsid w:val="004C6B0B"/>
    <w:rsid w:val="004C6E13"/>
    <w:rsid w:val="004C7C5E"/>
    <w:rsid w:val="004D0A16"/>
    <w:rsid w:val="004D1C76"/>
    <w:rsid w:val="004D20E4"/>
    <w:rsid w:val="004D2E31"/>
    <w:rsid w:val="004D2FA7"/>
    <w:rsid w:val="004D31BD"/>
    <w:rsid w:val="004D479E"/>
    <w:rsid w:val="004D4C8A"/>
    <w:rsid w:val="004D7021"/>
    <w:rsid w:val="004E1740"/>
    <w:rsid w:val="004E28D8"/>
    <w:rsid w:val="004E3405"/>
    <w:rsid w:val="004E40F0"/>
    <w:rsid w:val="004E4D5C"/>
    <w:rsid w:val="004E4F85"/>
    <w:rsid w:val="004E733C"/>
    <w:rsid w:val="004E7E07"/>
    <w:rsid w:val="004F03A6"/>
    <w:rsid w:val="004F1BCC"/>
    <w:rsid w:val="004F2920"/>
    <w:rsid w:val="004F2DA5"/>
    <w:rsid w:val="004F5AB5"/>
    <w:rsid w:val="004F61D3"/>
    <w:rsid w:val="004F6560"/>
    <w:rsid w:val="004F7C9E"/>
    <w:rsid w:val="00500B9D"/>
    <w:rsid w:val="00500BC0"/>
    <w:rsid w:val="00502099"/>
    <w:rsid w:val="00503E2D"/>
    <w:rsid w:val="00503FB2"/>
    <w:rsid w:val="00505ABE"/>
    <w:rsid w:val="00505ADF"/>
    <w:rsid w:val="00506D92"/>
    <w:rsid w:val="00507F70"/>
    <w:rsid w:val="00511EDC"/>
    <w:rsid w:val="00512656"/>
    <w:rsid w:val="00513496"/>
    <w:rsid w:val="00514BEF"/>
    <w:rsid w:val="00517F84"/>
    <w:rsid w:val="00521136"/>
    <w:rsid w:val="00521D81"/>
    <w:rsid w:val="005228FC"/>
    <w:rsid w:val="0052392E"/>
    <w:rsid w:val="00523D00"/>
    <w:rsid w:val="00524DD6"/>
    <w:rsid w:val="00525734"/>
    <w:rsid w:val="005268C9"/>
    <w:rsid w:val="00526AD9"/>
    <w:rsid w:val="0052755E"/>
    <w:rsid w:val="00527AE3"/>
    <w:rsid w:val="00530268"/>
    <w:rsid w:val="005313F6"/>
    <w:rsid w:val="00533480"/>
    <w:rsid w:val="00533630"/>
    <w:rsid w:val="00534044"/>
    <w:rsid w:val="0053471E"/>
    <w:rsid w:val="00534D73"/>
    <w:rsid w:val="00536D4C"/>
    <w:rsid w:val="00541D3F"/>
    <w:rsid w:val="00541DB4"/>
    <w:rsid w:val="005434C8"/>
    <w:rsid w:val="00544575"/>
    <w:rsid w:val="005445A6"/>
    <w:rsid w:val="005446C8"/>
    <w:rsid w:val="00545898"/>
    <w:rsid w:val="00545C90"/>
    <w:rsid w:val="0054608B"/>
    <w:rsid w:val="005467F2"/>
    <w:rsid w:val="00546ABB"/>
    <w:rsid w:val="005505B5"/>
    <w:rsid w:val="0055073D"/>
    <w:rsid w:val="005514B8"/>
    <w:rsid w:val="00552F19"/>
    <w:rsid w:val="00553174"/>
    <w:rsid w:val="005537E0"/>
    <w:rsid w:val="00553BD7"/>
    <w:rsid w:val="00554E56"/>
    <w:rsid w:val="00556713"/>
    <w:rsid w:val="00557FDA"/>
    <w:rsid w:val="0056036C"/>
    <w:rsid w:val="0056137A"/>
    <w:rsid w:val="00561B33"/>
    <w:rsid w:val="00562203"/>
    <w:rsid w:val="005625AA"/>
    <w:rsid w:val="00562A96"/>
    <w:rsid w:val="005667CF"/>
    <w:rsid w:val="00571597"/>
    <w:rsid w:val="00572D01"/>
    <w:rsid w:val="005738DD"/>
    <w:rsid w:val="00574678"/>
    <w:rsid w:val="00575141"/>
    <w:rsid w:val="00576BEF"/>
    <w:rsid w:val="005773E1"/>
    <w:rsid w:val="00580CCC"/>
    <w:rsid w:val="00581402"/>
    <w:rsid w:val="0058277D"/>
    <w:rsid w:val="00582C24"/>
    <w:rsid w:val="005837D9"/>
    <w:rsid w:val="005837F9"/>
    <w:rsid w:val="0058464D"/>
    <w:rsid w:val="00584E1F"/>
    <w:rsid w:val="00587C94"/>
    <w:rsid w:val="005906BE"/>
    <w:rsid w:val="00592454"/>
    <w:rsid w:val="0059275B"/>
    <w:rsid w:val="00592B20"/>
    <w:rsid w:val="00593122"/>
    <w:rsid w:val="005931BB"/>
    <w:rsid w:val="00593F48"/>
    <w:rsid w:val="005979E0"/>
    <w:rsid w:val="00597B38"/>
    <w:rsid w:val="005A11DF"/>
    <w:rsid w:val="005A40E3"/>
    <w:rsid w:val="005A4AA5"/>
    <w:rsid w:val="005A5DC7"/>
    <w:rsid w:val="005A68F7"/>
    <w:rsid w:val="005A6E0B"/>
    <w:rsid w:val="005A76AC"/>
    <w:rsid w:val="005B0F5A"/>
    <w:rsid w:val="005B204E"/>
    <w:rsid w:val="005B2060"/>
    <w:rsid w:val="005B229F"/>
    <w:rsid w:val="005B281E"/>
    <w:rsid w:val="005B45C2"/>
    <w:rsid w:val="005B4678"/>
    <w:rsid w:val="005B5745"/>
    <w:rsid w:val="005B5CCF"/>
    <w:rsid w:val="005C1414"/>
    <w:rsid w:val="005C21FA"/>
    <w:rsid w:val="005C3902"/>
    <w:rsid w:val="005C5620"/>
    <w:rsid w:val="005C5740"/>
    <w:rsid w:val="005C7E99"/>
    <w:rsid w:val="005D1187"/>
    <w:rsid w:val="005D1882"/>
    <w:rsid w:val="005D39AC"/>
    <w:rsid w:val="005D553C"/>
    <w:rsid w:val="005D5FC5"/>
    <w:rsid w:val="005D648B"/>
    <w:rsid w:val="005D79D0"/>
    <w:rsid w:val="005E1AAC"/>
    <w:rsid w:val="005E1FAA"/>
    <w:rsid w:val="005E4949"/>
    <w:rsid w:val="005E4CE1"/>
    <w:rsid w:val="005E4E07"/>
    <w:rsid w:val="005E6D42"/>
    <w:rsid w:val="005F29A7"/>
    <w:rsid w:val="005F2EB4"/>
    <w:rsid w:val="005F4E5A"/>
    <w:rsid w:val="005F5245"/>
    <w:rsid w:val="005F60B2"/>
    <w:rsid w:val="005F6C7D"/>
    <w:rsid w:val="006003F6"/>
    <w:rsid w:val="006023AD"/>
    <w:rsid w:val="0060240C"/>
    <w:rsid w:val="00603521"/>
    <w:rsid w:val="00603CB1"/>
    <w:rsid w:val="0060446E"/>
    <w:rsid w:val="00604494"/>
    <w:rsid w:val="00606BD1"/>
    <w:rsid w:val="006078B8"/>
    <w:rsid w:val="006104EA"/>
    <w:rsid w:val="0061185F"/>
    <w:rsid w:val="006118C8"/>
    <w:rsid w:val="00611D5E"/>
    <w:rsid w:val="00612240"/>
    <w:rsid w:val="00612733"/>
    <w:rsid w:val="00616120"/>
    <w:rsid w:val="00620D3F"/>
    <w:rsid w:val="006226E6"/>
    <w:rsid w:val="00625A16"/>
    <w:rsid w:val="00625F02"/>
    <w:rsid w:val="00626308"/>
    <w:rsid w:val="00626472"/>
    <w:rsid w:val="00631207"/>
    <w:rsid w:val="0063194D"/>
    <w:rsid w:val="00631FF8"/>
    <w:rsid w:val="00633BA2"/>
    <w:rsid w:val="0063422F"/>
    <w:rsid w:val="0063573D"/>
    <w:rsid w:val="00635D4E"/>
    <w:rsid w:val="006371ED"/>
    <w:rsid w:val="00637437"/>
    <w:rsid w:val="00640522"/>
    <w:rsid w:val="00640E3E"/>
    <w:rsid w:val="00641CA7"/>
    <w:rsid w:val="0064210D"/>
    <w:rsid w:val="00642147"/>
    <w:rsid w:val="0064328B"/>
    <w:rsid w:val="00645592"/>
    <w:rsid w:val="00646BC7"/>
    <w:rsid w:val="00651588"/>
    <w:rsid w:val="00651626"/>
    <w:rsid w:val="00651968"/>
    <w:rsid w:val="00651C58"/>
    <w:rsid w:val="006522FF"/>
    <w:rsid w:val="00654034"/>
    <w:rsid w:val="00656AAE"/>
    <w:rsid w:val="00656FD5"/>
    <w:rsid w:val="00657F44"/>
    <w:rsid w:val="00660059"/>
    <w:rsid w:val="006609CE"/>
    <w:rsid w:val="00660C55"/>
    <w:rsid w:val="00660E9C"/>
    <w:rsid w:val="00661A13"/>
    <w:rsid w:val="00662B01"/>
    <w:rsid w:val="00663047"/>
    <w:rsid w:val="0066355E"/>
    <w:rsid w:val="006640DA"/>
    <w:rsid w:val="00664AD6"/>
    <w:rsid w:val="00664C68"/>
    <w:rsid w:val="00664D4F"/>
    <w:rsid w:val="00667BE3"/>
    <w:rsid w:val="006702D6"/>
    <w:rsid w:val="0067099B"/>
    <w:rsid w:val="006743B1"/>
    <w:rsid w:val="0067456E"/>
    <w:rsid w:val="00674AB0"/>
    <w:rsid w:val="00676340"/>
    <w:rsid w:val="00676A3B"/>
    <w:rsid w:val="00680131"/>
    <w:rsid w:val="00681FE8"/>
    <w:rsid w:val="0068380A"/>
    <w:rsid w:val="00684086"/>
    <w:rsid w:val="00684189"/>
    <w:rsid w:val="00684C14"/>
    <w:rsid w:val="0069015F"/>
    <w:rsid w:val="00690281"/>
    <w:rsid w:val="00690820"/>
    <w:rsid w:val="00692A59"/>
    <w:rsid w:val="00693483"/>
    <w:rsid w:val="00693535"/>
    <w:rsid w:val="0069361C"/>
    <w:rsid w:val="00693DDF"/>
    <w:rsid w:val="00693FAF"/>
    <w:rsid w:val="00694395"/>
    <w:rsid w:val="006954B1"/>
    <w:rsid w:val="006A0A2C"/>
    <w:rsid w:val="006A0E20"/>
    <w:rsid w:val="006A3C33"/>
    <w:rsid w:val="006A493E"/>
    <w:rsid w:val="006A4F73"/>
    <w:rsid w:val="006A61FD"/>
    <w:rsid w:val="006B03C9"/>
    <w:rsid w:val="006B0C08"/>
    <w:rsid w:val="006B1482"/>
    <w:rsid w:val="006B2940"/>
    <w:rsid w:val="006B3ADE"/>
    <w:rsid w:val="006B429C"/>
    <w:rsid w:val="006B55D7"/>
    <w:rsid w:val="006B5EBA"/>
    <w:rsid w:val="006B6116"/>
    <w:rsid w:val="006C0172"/>
    <w:rsid w:val="006C1E7B"/>
    <w:rsid w:val="006C22F6"/>
    <w:rsid w:val="006C36F7"/>
    <w:rsid w:val="006C3B98"/>
    <w:rsid w:val="006C4BC4"/>
    <w:rsid w:val="006C4F50"/>
    <w:rsid w:val="006C591E"/>
    <w:rsid w:val="006C672F"/>
    <w:rsid w:val="006C7233"/>
    <w:rsid w:val="006C7460"/>
    <w:rsid w:val="006C75F1"/>
    <w:rsid w:val="006D02A2"/>
    <w:rsid w:val="006D0CBA"/>
    <w:rsid w:val="006D0CD8"/>
    <w:rsid w:val="006D3546"/>
    <w:rsid w:val="006D4057"/>
    <w:rsid w:val="006D62EA"/>
    <w:rsid w:val="006D7C97"/>
    <w:rsid w:val="006E3649"/>
    <w:rsid w:val="006E4123"/>
    <w:rsid w:val="006E4C24"/>
    <w:rsid w:val="006E5962"/>
    <w:rsid w:val="006E7DEB"/>
    <w:rsid w:val="006F17D9"/>
    <w:rsid w:val="006F2AD1"/>
    <w:rsid w:val="006F334F"/>
    <w:rsid w:val="006F62A8"/>
    <w:rsid w:val="00700210"/>
    <w:rsid w:val="0070152B"/>
    <w:rsid w:val="00701AB7"/>
    <w:rsid w:val="007033E2"/>
    <w:rsid w:val="00705059"/>
    <w:rsid w:val="0070580D"/>
    <w:rsid w:val="007059AA"/>
    <w:rsid w:val="0071035E"/>
    <w:rsid w:val="00711D32"/>
    <w:rsid w:val="0071220B"/>
    <w:rsid w:val="00713E02"/>
    <w:rsid w:val="00714619"/>
    <w:rsid w:val="00715B1D"/>
    <w:rsid w:val="00715CCA"/>
    <w:rsid w:val="00716766"/>
    <w:rsid w:val="0071729F"/>
    <w:rsid w:val="00717E4C"/>
    <w:rsid w:val="007202BB"/>
    <w:rsid w:val="00723853"/>
    <w:rsid w:val="00724C75"/>
    <w:rsid w:val="00724D30"/>
    <w:rsid w:val="00725E87"/>
    <w:rsid w:val="00726101"/>
    <w:rsid w:val="00727063"/>
    <w:rsid w:val="00727157"/>
    <w:rsid w:val="00727DBD"/>
    <w:rsid w:val="007308C3"/>
    <w:rsid w:val="007311B6"/>
    <w:rsid w:val="00731209"/>
    <w:rsid w:val="00731920"/>
    <w:rsid w:val="00733A26"/>
    <w:rsid w:val="00734EC3"/>
    <w:rsid w:val="00735EAD"/>
    <w:rsid w:val="00735F63"/>
    <w:rsid w:val="00736514"/>
    <w:rsid w:val="007368CB"/>
    <w:rsid w:val="007376B7"/>
    <w:rsid w:val="007401F5"/>
    <w:rsid w:val="00740A1B"/>
    <w:rsid w:val="00740D5B"/>
    <w:rsid w:val="00742775"/>
    <w:rsid w:val="00743919"/>
    <w:rsid w:val="00743B06"/>
    <w:rsid w:val="00744EAD"/>
    <w:rsid w:val="00745B5F"/>
    <w:rsid w:val="007461B9"/>
    <w:rsid w:val="00746315"/>
    <w:rsid w:val="00750CBA"/>
    <w:rsid w:val="0075364A"/>
    <w:rsid w:val="0075405B"/>
    <w:rsid w:val="0075408D"/>
    <w:rsid w:val="00755594"/>
    <w:rsid w:val="00756B34"/>
    <w:rsid w:val="0075710D"/>
    <w:rsid w:val="007600B5"/>
    <w:rsid w:val="0076037D"/>
    <w:rsid w:val="00763074"/>
    <w:rsid w:val="00763555"/>
    <w:rsid w:val="0076480A"/>
    <w:rsid w:val="0076577F"/>
    <w:rsid w:val="007659FE"/>
    <w:rsid w:val="00766AEE"/>
    <w:rsid w:val="007679A5"/>
    <w:rsid w:val="00767FAF"/>
    <w:rsid w:val="007701DE"/>
    <w:rsid w:val="007706CD"/>
    <w:rsid w:val="00771928"/>
    <w:rsid w:val="007719AD"/>
    <w:rsid w:val="0077222F"/>
    <w:rsid w:val="00773665"/>
    <w:rsid w:val="00774E06"/>
    <w:rsid w:val="00774E5D"/>
    <w:rsid w:val="00774E78"/>
    <w:rsid w:val="00776B20"/>
    <w:rsid w:val="00776E6D"/>
    <w:rsid w:val="0078020C"/>
    <w:rsid w:val="00781E74"/>
    <w:rsid w:val="007821E0"/>
    <w:rsid w:val="00782748"/>
    <w:rsid w:val="007827DD"/>
    <w:rsid w:val="00783A0D"/>
    <w:rsid w:val="00784EE7"/>
    <w:rsid w:val="0078521C"/>
    <w:rsid w:val="00785F95"/>
    <w:rsid w:val="00786B4F"/>
    <w:rsid w:val="00787063"/>
    <w:rsid w:val="00787771"/>
    <w:rsid w:val="00792CAA"/>
    <w:rsid w:val="00792E3F"/>
    <w:rsid w:val="0079338F"/>
    <w:rsid w:val="00794571"/>
    <w:rsid w:val="007949B5"/>
    <w:rsid w:val="007977BC"/>
    <w:rsid w:val="007A0D9D"/>
    <w:rsid w:val="007A1526"/>
    <w:rsid w:val="007A1DFE"/>
    <w:rsid w:val="007A241F"/>
    <w:rsid w:val="007A4227"/>
    <w:rsid w:val="007A7172"/>
    <w:rsid w:val="007B0A0E"/>
    <w:rsid w:val="007B1702"/>
    <w:rsid w:val="007B1A02"/>
    <w:rsid w:val="007B2C42"/>
    <w:rsid w:val="007B5667"/>
    <w:rsid w:val="007B6B64"/>
    <w:rsid w:val="007B6E9C"/>
    <w:rsid w:val="007C2DDD"/>
    <w:rsid w:val="007C5088"/>
    <w:rsid w:val="007C58DC"/>
    <w:rsid w:val="007C7EFE"/>
    <w:rsid w:val="007D0D3F"/>
    <w:rsid w:val="007D3579"/>
    <w:rsid w:val="007D65A2"/>
    <w:rsid w:val="007D76CD"/>
    <w:rsid w:val="007E1B48"/>
    <w:rsid w:val="007E2E11"/>
    <w:rsid w:val="007E31B9"/>
    <w:rsid w:val="007E3FE1"/>
    <w:rsid w:val="007E5026"/>
    <w:rsid w:val="007E609F"/>
    <w:rsid w:val="007E655F"/>
    <w:rsid w:val="007F10FC"/>
    <w:rsid w:val="007F24E0"/>
    <w:rsid w:val="007F440B"/>
    <w:rsid w:val="007F4A41"/>
    <w:rsid w:val="007F72CA"/>
    <w:rsid w:val="00800DF1"/>
    <w:rsid w:val="00801ABB"/>
    <w:rsid w:val="00802B88"/>
    <w:rsid w:val="00802C54"/>
    <w:rsid w:val="00803D49"/>
    <w:rsid w:val="00804201"/>
    <w:rsid w:val="00805FFB"/>
    <w:rsid w:val="008103E2"/>
    <w:rsid w:val="008109D4"/>
    <w:rsid w:val="00810F1C"/>
    <w:rsid w:val="0081111D"/>
    <w:rsid w:val="008113A8"/>
    <w:rsid w:val="00812D1E"/>
    <w:rsid w:val="00814D2C"/>
    <w:rsid w:val="00815B3D"/>
    <w:rsid w:val="00815D1A"/>
    <w:rsid w:val="00817B1D"/>
    <w:rsid w:val="00820047"/>
    <w:rsid w:val="00820C80"/>
    <w:rsid w:val="00821965"/>
    <w:rsid w:val="00822CEC"/>
    <w:rsid w:val="00822E96"/>
    <w:rsid w:val="008255CC"/>
    <w:rsid w:val="00825CD8"/>
    <w:rsid w:val="00826701"/>
    <w:rsid w:val="00830427"/>
    <w:rsid w:val="00831176"/>
    <w:rsid w:val="00831602"/>
    <w:rsid w:val="00831C8D"/>
    <w:rsid w:val="008321B2"/>
    <w:rsid w:val="00832E59"/>
    <w:rsid w:val="008331EC"/>
    <w:rsid w:val="00833357"/>
    <w:rsid w:val="0083377F"/>
    <w:rsid w:val="008338E5"/>
    <w:rsid w:val="008343C2"/>
    <w:rsid w:val="008347A0"/>
    <w:rsid w:val="008348FC"/>
    <w:rsid w:val="00834BBD"/>
    <w:rsid w:val="00835407"/>
    <w:rsid w:val="008356C8"/>
    <w:rsid w:val="0083792D"/>
    <w:rsid w:val="008401C0"/>
    <w:rsid w:val="008402EA"/>
    <w:rsid w:val="008406B2"/>
    <w:rsid w:val="008415EA"/>
    <w:rsid w:val="00841CEF"/>
    <w:rsid w:val="00842623"/>
    <w:rsid w:val="00845896"/>
    <w:rsid w:val="00845F70"/>
    <w:rsid w:val="0084677A"/>
    <w:rsid w:val="0084694D"/>
    <w:rsid w:val="00846D1A"/>
    <w:rsid w:val="00847005"/>
    <w:rsid w:val="00850253"/>
    <w:rsid w:val="00851080"/>
    <w:rsid w:val="0085475A"/>
    <w:rsid w:val="00855EC6"/>
    <w:rsid w:val="008575A4"/>
    <w:rsid w:val="00860FC3"/>
    <w:rsid w:val="0086222D"/>
    <w:rsid w:val="00863619"/>
    <w:rsid w:val="00863640"/>
    <w:rsid w:val="008644BA"/>
    <w:rsid w:val="0086450C"/>
    <w:rsid w:val="0086472E"/>
    <w:rsid w:val="0086576B"/>
    <w:rsid w:val="00865B29"/>
    <w:rsid w:val="00870710"/>
    <w:rsid w:val="00871216"/>
    <w:rsid w:val="00871D1B"/>
    <w:rsid w:val="00872638"/>
    <w:rsid w:val="00875C78"/>
    <w:rsid w:val="008763E9"/>
    <w:rsid w:val="00876421"/>
    <w:rsid w:val="00877C31"/>
    <w:rsid w:val="0088074D"/>
    <w:rsid w:val="00880B42"/>
    <w:rsid w:val="008813B4"/>
    <w:rsid w:val="00882AA5"/>
    <w:rsid w:val="00883433"/>
    <w:rsid w:val="00883442"/>
    <w:rsid w:val="00885D18"/>
    <w:rsid w:val="00887AE2"/>
    <w:rsid w:val="00892DC0"/>
    <w:rsid w:val="0089337A"/>
    <w:rsid w:val="008946C5"/>
    <w:rsid w:val="008946E4"/>
    <w:rsid w:val="00895260"/>
    <w:rsid w:val="0089619A"/>
    <w:rsid w:val="008973F3"/>
    <w:rsid w:val="00897666"/>
    <w:rsid w:val="008A0D16"/>
    <w:rsid w:val="008A1314"/>
    <w:rsid w:val="008A1AD1"/>
    <w:rsid w:val="008A3687"/>
    <w:rsid w:val="008A3856"/>
    <w:rsid w:val="008A46CC"/>
    <w:rsid w:val="008B04C4"/>
    <w:rsid w:val="008B17EC"/>
    <w:rsid w:val="008B1DB4"/>
    <w:rsid w:val="008B27D8"/>
    <w:rsid w:val="008B35D3"/>
    <w:rsid w:val="008B4C5D"/>
    <w:rsid w:val="008B53AD"/>
    <w:rsid w:val="008B5CD5"/>
    <w:rsid w:val="008B62DB"/>
    <w:rsid w:val="008B74BE"/>
    <w:rsid w:val="008C03F6"/>
    <w:rsid w:val="008C0656"/>
    <w:rsid w:val="008C332D"/>
    <w:rsid w:val="008C37B4"/>
    <w:rsid w:val="008C521C"/>
    <w:rsid w:val="008C5799"/>
    <w:rsid w:val="008D06AC"/>
    <w:rsid w:val="008D0E82"/>
    <w:rsid w:val="008D2810"/>
    <w:rsid w:val="008D6B50"/>
    <w:rsid w:val="008E018B"/>
    <w:rsid w:val="008E0CCF"/>
    <w:rsid w:val="008E1C8B"/>
    <w:rsid w:val="008E3E76"/>
    <w:rsid w:val="008E4DA1"/>
    <w:rsid w:val="008E6983"/>
    <w:rsid w:val="008E73A7"/>
    <w:rsid w:val="008F1F8A"/>
    <w:rsid w:val="008F203F"/>
    <w:rsid w:val="008F3700"/>
    <w:rsid w:val="008F3C03"/>
    <w:rsid w:val="008F42F6"/>
    <w:rsid w:val="008F4C39"/>
    <w:rsid w:val="008F4E05"/>
    <w:rsid w:val="008F5CCB"/>
    <w:rsid w:val="008F7484"/>
    <w:rsid w:val="00902771"/>
    <w:rsid w:val="009028C5"/>
    <w:rsid w:val="009031B6"/>
    <w:rsid w:val="0090392E"/>
    <w:rsid w:val="009055F6"/>
    <w:rsid w:val="0090578A"/>
    <w:rsid w:val="00906300"/>
    <w:rsid w:val="00910F88"/>
    <w:rsid w:val="0091102F"/>
    <w:rsid w:val="0091164C"/>
    <w:rsid w:val="0091243B"/>
    <w:rsid w:val="00913DF1"/>
    <w:rsid w:val="00914A38"/>
    <w:rsid w:val="009155C5"/>
    <w:rsid w:val="0091584B"/>
    <w:rsid w:val="00915BB7"/>
    <w:rsid w:val="00915DA3"/>
    <w:rsid w:val="0091616A"/>
    <w:rsid w:val="00917BB4"/>
    <w:rsid w:val="00920BE3"/>
    <w:rsid w:val="0092168E"/>
    <w:rsid w:val="0092209C"/>
    <w:rsid w:val="009225A1"/>
    <w:rsid w:val="00923434"/>
    <w:rsid w:val="009236F4"/>
    <w:rsid w:val="00923FD1"/>
    <w:rsid w:val="00925A47"/>
    <w:rsid w:val="00925DE4"/>
    <w:rsid w:val="00927F6E"/>
    <w:rsid w:val="00930140"/>
    <w:rsid w:val="00930E01"/>
    <w:rsid w:val="009325A7"/>
    <w:rsid w:val="0093480F"/>
    <w:rsid w:val="00935780"/>
    <w:rsid w:val="00935B1A"/>
    <w:rsid w:val="0093677C"/>
    <w:rsid w:val="00936A1D"/>
    <w:rsid w:val="00936B9E"/>
    <w:rsid w:val="00936BF9"/>
    <w:rsid w:val="009372CD"/>
    <w:rsid w:val="00937AD6"/>
    <w:rsid w:val="00937C56"/>
    <w:rsid w:val="00940342"/>
    <w:rsid w:val="009414AC"/>
    <w:rsid w:val="009436B7"/>
    <w:rsid w:val="00943906"/>
    <w:rsid w:val="00943C02"/>
    <w:rsid w:val="00944560"/>
    <w:rsid w:val="00944658"/>
    <w:rsid w:val="009450C3"/>
    <w:rsid w:val="00945338"/>
    <w:rsid w:val="0094561F"/>
    <w:rsid w:val="0094597C"/>
    <w:rsid w:val="00947448"/>
    <w:rsid w:val="009502A0"/>
    <w:rsid w:val="00950742"/>
    <w:rsid w:val="00950EB0"/>
    <w:rsid w:val="00952D84"/>
    <w:rsid w:val="00952E13"/>
    <w:rsid w:val="00953C99"/>
    <w:rsid w:val="00954586"/>
    <w:rsid w:val="0095680A"/>
    <w:rsid w:val="00957190"/>
    <w:rsid w:val="00960161"/>
    <w:rsid w:val="00960365"/>
    <w:rsid w:val="009616F0"/>
    <w:rsid w:val="00961A9C"/>
    <w:rsid w:val="009623C4"/>
    <w:rsid w:val="009623F6"/>
    <w:rsid w:val="00963356"/>
    <w:rsid w:val="00964760"/>
    <w:rsid w:val="00964891"/>
    <w:rsid w:val="00965BD0"/>
    <w:rsid w:val="00966CDF"/>
    <w:rsid w:val="00967365"/>
    <w:rsid w:val="0097156C"/>
    <w:rsid w:val="009725FB"/>
    <w:rsid w:val="00972B2E"/>
    <w:rsid w:val="00974E4A"/>
    <w:rsid w:val="009769E9"/>
    <w:rsid w:val="00977220"/>
    <w:rsid w:val="00977FC6"/>
    <w:rsid w:val="00981D05"/>
    <w:rsid w:val="0098223C"/>
    <w:rsid w:val="00983168"/>
    <w:rsid w:val="00983AAD"/>
    <w:rsid w:val="00985D61"/>
    <w:rsid w:val="009905A2"/>
    <w:rsid w:val="00991518"/>
    <w:rsid w:val="00991740"/>
    <w:rsid w:val="00991AF8"/>
    <w:rsid w:val="009931B6"/>
    <w:rsid w:val="00993915"/>
    <w:rsid w:val="00994963"/>
    <w:rsid w:val="009955E0"/>
    <w:rsid w:val="00996A22"/>
    <w:rsid w:val="009970C6"/>
    <w:rsid w:val="00997E93"/>
    <w:rsid w:val="009A03F4"/>
    <w:rsid w:val="009A081E"/>
    <w:rsid w:val="009A084C"/>
    <w:rsid w:val="009A0862"/>
    <w:rsid w:val="009A1B64"/>
    <w:rsid w:val="009A1E4C"/>
    <w:rsid w:val="009A433A"/>
    <w:rsid w:val="009A5BD4"/>
    <w:rsid w:val="009A6C3D"/>
    <w:rsid w:val="009B052C"/>
    <w:rsid w:val="009B0A11"/>
    <w:rsid w:val="009B0B33"/>
    <w:rsid w:val="009B1704"/>
    <w:rsid w:val="009B21F7"/>
    <w:rsid w:val="009B263C"/>
    <w:rsid w:val="009B29BF"/>
    <w:rsid w:val="009B354F"/>
    <w:rsid w:val="009B4272"/>
    <w:rsid w:val="009B445D"/>
    <w:rsid w:val="009B4D9D"/>
    <w:rsid w:val="009B5928"/>
    <w:rsid w:val="009B6087"/>
    <w:rsid w:val="009B690A"/>
    <w:rsid w:val="009B6922"/>
    <w:rsid w:val="009C0287"/>
    <w:rsid w:val="009C0DD3"/>
    <w:rsid w:val="009C1158"/>
    <w:rsid w:val="009C68A5"/>
    <w:rsid w:val="009C6E0C"/>
    <w:rsid w:val="009D1983"/>
    <w:rsid w:val="009D2CD4"/>
    <w:rsid w:val="009D485A"/>
    <w:rsid w:val="009D54B9"/>
    <w:rsid w:val="009D5FCA"/>
    <w:rsid w:val="009D6DE7"/>
    <w:rsid w:val="009D778D"/>
    <w:rsid w:val="009D7B23"/>
    <w:rsid w:val="009E1160"/>
    <w:rsid w:val="009E1DBE"/>
    <w:rsid w:val="009E388B"/>
    <w:rsid w:val="009E4638"/>
    <w:rsid w:val="009E46DC"/>
    <w:rsid w:val="009E4F2A"/>
    <w:rsid w:val="009E4FA9"/>
    <w:rsid w:val="009E50FE"/>
    <w:rsid w:val="009E614C"/>
    <w:rsid w:val="009E6567"/>
    <w:rsid w:val="009F1BBB"/>
    <w:rsid w:val="009F3A34"/>
    <w:rsid w:val="009F5089"/>
    <w:rsid w:val="009F5412"/>
    <w:rsid w:val="00A0177D"/>
    <w:rsid w:val="00A029A7"/>
    <w:rsid w:val="00A0314D"/>
    <w:rsid w:val="00A03687"/>
    <w:rsid w:val="00A05FD0"/>
    <w:rsid w:val="00A062CA"/>
    <w:rsid w:val="00A07B98"/>
    <w:rsid w:val="00A07F09"/>
    <w:rsid w:val="00A10190"/>
    <w:rsid w:val="00A10641"/>
    <w:rsid w:val="00A10CD9"/>
    <w:rsid w:val="00A11588"/>
    <w:rsid w:val="00A12160"/>
    <w:rsid w:val="00A13397"/>
    <w:rsid w:val="00A1400A"/>
    <w:rsid w:val="00A14244"/>
    <w:rsid w:val="00A14405"/>
    <w:rsid w:val="00A15441"/>
    <w:rsid w:val="00A1554D"/>
    <w:rsid w:val="00A15958"/>
    <w:rsid w:val="00A176D3"/>
    <w:rsid w:val="00A17778"/>
    <w:rsid w:val="00A20A9A"/>
    <w:rsid w:val="00A2128F"/>
    <w:rsid w:val="00A21ADA"/>
    <w:rsid w:val="00A225D3"/>
    <w:rsid w:val="00A243DD"/>
    <w:rsid w:val="00A2744D"/>
    <w:rsid w:val="00A3145F"/>
    <w:rsid w:val="00A3410D"/>
    <w:rsid w:val="00A34599"/>
    <w:rsid w:val="00A34E99"/>
    <w:rsid w:val="00A364CA"/>
    <w:rsid w:val="00A369DF"/>
    <w:rsid w:val="00A376AC"/>
    <w:rsid w:val="00A4121A"/>
    <w:rsid w:val="00A431DC"/>
    <w:rsid w:val="00A4486A"/>
    <w:rsid w:val="00A45974"/>
    <w:rsid w:val="00A4701B"/>
    <w:rsid w:val="00A502CA"/>
    <w:rsid w:val="00A5088D"/>
    <w:rsid w:val="00A514A8"/>
    <w:rsid w:val="00A5236B"/>
    <w:rsid w:val="00A54028"/>
    <w:rsid w:val="00A540F1"/>
    <w:rsid w:val="00A55C3C"/>
    <w:rsid w:val="00A56A11"/>
    <w:rsid w:val="00A56B50"/>
    <w:rsid w:val="00A60336"/>
    <w:rsid w:val="00A610C5"/>
    <w:rsid w:val="00A61600"/>
    <w:rsid w:val="00A630F6"/>
    <w:rsid w:val="00A67063"/>
    <w:rsid w:val="00A67A33"/>
    <w:rsid w:val="00A67F04"/>
    <w:rsid w:val="00A70C9A"/>
    <w:rsid w:val="00A70E9C"/>
    <w:rsid w:val="00A722C6"/>
    <w:rsid w:val="00A736F8"/>
    <w:rsid w:val="00A75543"/>
    <w:rsid w:val="00A75556"/>
    <w:rsid w:val="00A758B9"/>
    <w:rsid w:val="00A765F0"/>
    <w:rsid w:val="00A76D32"/>
    <w:rsid w:val="00A76E30"/>
    <w:rsid w:val="00A823FC"/>
    <w:rsid w:val="00A84303"/>
    <w:rsid w:val="00A86148"/>
    <w:rsid w:val="00A867B5"/>
    <w:rsid w:val="00A92EAE"/>
    <w:rsid w:val="00A92F39"/>
    <w:rsid w:val="00A9346E"/>
    <w:rsid w:val="00A936A6"/>
    <w:rsid w:val="00A94069"/>
    <w:rsid w:val="00A947BD"/>
    <w:rsid w:val="00A971AA"/>
    <w:rsid w:val="00AA039D"/>
    <w:rsid w:val="00AA0C6C"/>
    <w:rsid w:val="00AA1167"/>
    <w:rsid w:val="00AA127C"/>
    <w:rsid w:val="00AA1C3B"/>
    <w:rsid w:val="00AA1EF0"/>
    <w:rsid w:val="00AA2DD0"/>
    <w:rsid w:val="00AA4E81"/>
    <w:rsid w:val="00AA7C2E"/>
    <w:rsid w:val="00AA7DD5"/>
    <w:rsid w:val="00AB0A05"/>
    <w:rsid w:val="00AB1F3C"/>
    <w:rsid w:val="00AB3197"/>
    <w:rsid w:val="00AB41E9"/>
    <w:rsid w:val="00AB4F8E"/>
    <w:rsid w:val="00AB560F"/>
    <w:rsid w:val="00AB6567"/>
    <w:rsid w:val="00AB67A9"/>
    <w:rsid w:val="00AB7114"/>
    <w:rsid w:val="00AB7683"/>
    <w:rsid w:val="00AC0B3A"/>
    <w:rsid w:val="00AC0D8D"/>
    <w:rsid w:val="00AC1513"/>
    <w:rsid w:val="00AC1E9A"/>
    <w:rsid w:val="00AC25AA"/>
    <w:rsid w:val="00AC2B1E"/>
    <w:rsid w:val="00AC48BA"/>
    <w:rsid w:val="00AC7129"/>
    <w:rsid w:val="00AD0060"/>
    <w:rsid w:val="00AD16F2"/>
    <w:rsid w:val="00AD1900"/>
    <w:rsid w:val="00AD1D06"/>
    <w:rsid w:val="00AD2E85"/>
    <w:rsid w:val="00AD5843"/>
    <w:rsid w:val="00AD5C72"/>
    <w:rsid w:val="00AD6219"/>
    <w:rsid w:val="00AD639C"/>
    <w:rsid w:val="00AD7427"/>
    <w:rsid w:val="00AD7941"/>
    <w:rsid w:val="00AE015F"/>
    <w:rsid w:val="00AE15C4"/>
    <w:rsid w:val="00AE19CB"/>
    <w:rsid w:val="00AE216F"/>
    <w:rsid w:val="00AE2645"/>
    <w:rsid w:val="00AE33AC"/>
    <w:rsid w:val="00AE3A67"/>
    <w:rsid w:val="00AE3DEF"/>
    <w:rsid w:val="00AE43EE"/>
    <w:rsid w:val="00AE4CE3"/>
    <w:rsid w:val="00AE53F0"/>
    <w:rsid w:val="00AE6AD2"/>
    <w:rsid w:val="00AF2F84"/>
    <w:rsid w:val="00AF49A0"/>
    <w:rsid w:val="00AF5EEB"/>
    <w:rsid w:val="00B012D1"/>
    <w:rsid w:val="00B01F56"/>
    <w:rsid w:val="00B020B5"/>
    <w:rsid w:val="00B02401"/>
    <w:rsid w:val="00B0242A"/>
    <w:rsid w:val="00B034F5"/>
    <w:rsid w:val="00B03662"/>
    <w:rsid w:val="00B04C0F"/>
    <w:rsid w:val="00B0514E"/>
    <w:rsid w:val="00B05592"/>
    <w:rsid w:val="00B058A5"/>
    <w:rsid w:val="00B06301"/>
    <w:rsid w:val="00B07A12"/>
    <w:rsid w:val="00B07F39"/>
    <w:rsid w:val="00B112BF"/>
    <w:rsid w:val="00B11413"/>
    <w:rsid w:val="00B13AFF"/>
    <w:rsid w:val="00B15D54"/>
    <w:rsid w:val="00B16603"/>
    <w:rsid w:val="00B16D4E"/>
    <w:rsid w:val="00B1742D"/>
    <w:rsid w:val="00B209FC"/>
    <w:rsid w:val="00B20B75"/>
    <w:rsid w:val="00B20F1C"/>
    <w:rsid w:val="00B2124C"/>
    <w:rsid w:val="00B23205"/>
    <w:rsid w:val="00B2325A"/>
    <w:rsid w:val="00B241B7"/>
    <w:rsid w:val="00B2659B"/>
    <w:rsid w:val="00B26BB0"/>
    <w:rsid w:val="00B26F4E"/>
    <w:rsid w:val="00B302E4"/>
    <w:rsid w:val="00B30474"/>
    <w:rsid w:val="00B30695"/>
    <w:rsid w:val="00B30B0E"/>
    <w:rsid w:val="00B31C1A"/>
    <w:rsid w:val="00B32171"/>
    <w:rsid w:val="00B345AD"/>
    <w:rsid w:val="00B35AF6"/>
    <w:rsid w:val="00B378B5"/>
    <w:rsid w:val="00B40ACE"/>
    <w:rsid w:val="00B40ED2"/>
    <w:rsid w:val="00B41414"/>
    <w:rsid w:val="00B41B53"/>
    <w:rsid w:val="00B46AC4"/>
    <w:rsid w:val="00B507E3"/>
    <w:rsid w:val="00B50DF8"/>
    <w:rsid w:val="00B5198B"/>
    <w:rsid w:val="00B52CC9"/>
    <w:rsid w:val="00B5375A"/>
    <w:rsid w:val="00B555B3"/>
    <w:rsid w:val="00B55BA1"/>
    <w:rsid w:val="00B55F34"/>
    <w:rsid w:val="00B56406"/>
    <w:rsid w:val="00B60FAF"/>
    <w:rsid w:val="00B63529"/>
    <w:rsid w:val="00B64761"/>
    <w:rsid w:val="00B64AFD"/>
    <w:rsid w:val="00B65BCF"/>
    <w:rsid w:val="00B65CE4"/>
    <w:rsid w:val="00B71BBF"/>
    <w:rsid w:val="00B7310D"/>
    <w:rsid w:val="00B746A1"/>
    <w:rsid w:val="00B75A31"/>
    <w:rsid w:val="00B75D6D"/>
    <w:rsid w:val="00B7627E"/>
    <w:rsid w:val="00B772BC"/>
    <w:rsid w:val="00B77B48"/>
    <w:rsid w:val="00B77F74"/>
    <w:rsid w:val="00B8118B"/>
    <w:rsid w:val="00B81F5C"/>
    <w:rsid w:val="00B83032"/>
    <w:rsid w:val="00B837C9"/>
    <w:rsid w:val="00B846D2"/>
    <w:rsid w:val="00B84A6E"/>
    <w:rsid w:val="00B84CAD"/>
    <w:rsid w:val="00B86889"/>
    <w:rsid w:val="00B86A68"/>
    <w:rsid w:val="00B87160"/>
    <w:rsid w:val="00B90659"/>
    <w:rsid w:val="00B90AD3"/>
    <w:rsid w:val="00B923D4"/>
    <w:rsid w:val="00B92454"/>
    <w:rsid w:val="00B9364C"/>
    <w:rsid w:val="00B937A5"/>
    <w:rsid w:val="00B93B47"/>
    <w:rsid w:val="00B94790"/>
    <w:rsid w:val="00B96275"/>
    <w:rsid w:val="00B96B30"/>
    <w:rsid w:val="00B972EA"/>
    <w:rsid w:val="00BA07DA"/>
    <w:rsid w:val="00BA1B7E"/>
    <w:rsid w:val="00BA6EF9"/>
    <w:rsid w:val="00BA7376"/>
    <w:rsid w:val="00BA7A40"/>
    <w:rsid w:val="00BB0251"/>
    <w:rsid w:val="00BB0D87"/>
    <w:rsid w:val="00BB1A17"/>
    <w:rsid w:val="00BB1D93"/>
    <w:rsid w:val="00BB2087"/>
    <w:rsid w:val="00BB2846"/>
    <w:rsid w:val="00BB2CF3"/>
    <w:rsid w:val="00BB308D"/>
    <w:rsid w:val="00BB54DB"/>
    <w:rsid w:val="00BB6DF5"/>
    <w:rsid w:val="00BB7B58"/>
    <w:rsid w:val="00BC1709"/>
    <w:rsid w:val="00BC21B3"/>
    <w:rsid w:val="00BC326E"/>
    <w:rsid w:val="00BC39F8"/>
    <w:rsid w:val="00BC3DA7"/>
    <w:rsid w:val="00BC4372"/>
    <w:rsid w:val="00BC4CB0"/>
    <w:rsid w:val="00BC6DAD"/>
    <w:rsid w:val="00BD0673"/>
    <w:rsid w:val="00BD1083"/>
    <w:rsid w:val="00BD1DB8"/>
    <w:rsid w:val="00BD2114"/>
    <w:rsid w:val="00BD5DD9"/>
    <w:rsid w:val="00BE055B"/>
    <w:rsid w:val="00BE0F39"/>
    <w:rsid w:val="00BE1786"/>
    <w:rsid w:val="00BE194E"/>
    <w:rsid w:val="00BE1E73"/>
    <w:rsid w:val="00BE2AFC"/>
    <w:rsid w:val="00BE2BA1"/>
    <w:rsid w:val="00BE3AE0"/>
    <w:rsid w:val="00BE3CFB"/>
    <w:rsid w:val="00BE525D"/>
    <w:rsid w:val="00BE592A"/>
    <w:rsid w:val="00BE5F5F"/>
    <w:rsid w:val="00BE7E38"/>
    <w:rsid w:val="00BF0C7B"/>
    <w:rsid w:val="00BF3648"/>
    <w:rsid w:val="00BF46C3"/>
    <w:rsid w:val="00BF64F7"/>
    <w:rsid w:val="00BF6F38"/>
    <w:rsid w:val="00BF7689"/>
    <w:rsid w:val="00C00368"/>
    <w:rsid w:val="00C01EBE"/>
    <w:rsid w:val="00C04566"/>
    <w:rsid w:val="00C047CF"/>
    <w:rsid w:val="00C112C3"/>
    <w:rsid w:val="00C11B2C"/>
    <w:rsid w:val="00C121D7"/>
    <w:rsid w:val="00C12B11"/>
    <w:rsid w:val="00C1461D"/>
    <w:rsid w:val="00C14940"/>
    <w:rsid w:val="00C157F7"/>
    <w:rsid w:val="00C15980"/>
    <w:rsid w:val="00C173EB"/>
    <w:rsid w:val="00C20660"/>
    <w:rsid w:val="00C20A08"/>
    <w:rsid w:val="00C22483"/>
    <w:rsid w:val="00C2278D"/>
    <w:rsid w:val="00C22C46"/>
    <w:rsid w:val="00C22F2E"/>
    <w:rsid w:val="00C238B4"/>
    <w:rsid w:val="00C24347"/>
    <w:rsid w:val="00C24745"/>
    <w:rsid w:val="00C249B9"/>
    <w:rsid w:val="00C24C54"/>
    <w:rsid w:val="00C25A35"/>
    <w:rsid w:val="00C26647"/>
    <w:rsid w:val="00C326AC"/>
    <w:rsid w:val="00C32BA5"/>
    <w:rsid w:val="00C330CA"/>
    <w:rsid w:val="00C34F20"/>
    <w:rsid w:val="00C36AE4"/>
    <w:rsid w:val="00C37DDA"/>
    <w:rsid w:val="00C402A7"/>
    <w:rsid w:val="00C408D5"/>
    <w:rsid w:val="00C414C8"/>
    <w:rsid w:val="00C4189F"/>
    <w:rsid w:val="00C419D8"/>
    <w:rsid w:val="00C420CE"/>
    <w:rsid w:val="00C421BD"/>
    <w:rsid w:val="00C42F72"/>
    <w:rsid w:val="00C4496D"/>
    <w:rsid w:val="00C460F9"/>
    <w:rsid w:val="00C4746D"/>
    <w:rsid w:val="00C475A6"/>
    <w:rsid w:val="00C47611"/>
    <w:rsid w:val="00C50340"/>
    <w:rsid w:val="00C510CF"/>
    <w:rsid w:val="00C510D4"/>
    <w:rsid w:val="00C5113C"/>
    <w:rsid w:val="00C51CAF"/>
    <w:rsid w:val="00C52467"/>
    <w:rsid w:val="00C53641"/>
    <w:rsid w:val="00C554C5"/>
    <w:rsid w:val="00C56A53"/>
    <w:rsid w:val="00C572E0"/>
    <w:rsid w:val="00C609AD"/>
    <w:rsid w:val="00C60B70"/>
    <w:rsid w:val="00C60D69"/>
    <w:rsid w:val="00C6150E"/>
    <w:rsid w:val="00C638FE"/>
    <w:rsid w:val="00C63F5D"/>
    <w:rsid w:val="00C64118"/>
    <w:rsid w:val="00C64505"/>
    <w:rsid w:val="00C6568A"/>
    <w:rsid w:val="00C6689C"/>
    <w:rsid w:val="00C716C5"/>
    <w:rsid w:val="00C725C5"/>
    <w:rsid w:val="00C726C7"/>
    <w:rsid w:val="00C727A2"/>
    <w:rsid w:val="00C76B40"/>
    <w:rsid w:val="00C76C17"/>
    <w:rsid w:val="00C76D17"/>
    <w:rsid w:val="00C7728B"/>
    <w:rsid w:val="00C77CBB"/>
    <w:rsid w:val="00C803E0"/>
    <w:rsid w:val="00C822F6"/>
    <w:rsid w:val="00C830E0"/>
    <w:rsid w:val="00C835A6"/>
    <w:rsid w:val="00C83F26"/>
    <w:rsid w:val="00C85D8F"/>
    <w:rsid w:val="00C863D8"/>
    <w:rsid w:val="00C8725F"/>
    <w:rsid w:val="00C9116B"/>
    <w:rsid w:val="00C9196A"/>
    <w:rsid w:val="00C91E2E"/>
    <w:rsid w:val="00C9275B"/>
    <w:rsid w:val="00C93992"/>
    <w:rsid w:val="00C93BF0"/>
    <w:rsid w:val="00C94AE7"/>
    <w:rsid w:val="00C95281"/>
    <w:rsid w:val="00C955B6"/>
    <w:rsid w:val="00CA000A"/>
    <w:rsid w:val="00CA01B9"/>
    <w:rsid w:val="00CA0BA2"/>
    <w:rsid w:val="00CA27DA"/>
    <w:rsid w:val="00CA38FF"/>
    <w:rsid w:val="00CA5718"/>
    <w:rsid w:val="00CA79C9"/>
    <w:rsid w:val="00CB1191"/>
    <w:rsid w:val="00CB224E"/>
    <w:rsid w:val="00CB4401"/>
    <w:rsid w:val="00CB512E"/>
    <w:rsid w:val="00CB5F75"/>
    <w:rsid w:val="00CC0090"/>
    <w:rsid w:val="00CC0616"/>
    <w:rsid w:val="00CC0AE2"/>
    <w:rsid w:val="00CC1CBD"/>
    <w:rsid w:val="00CC2C9A"/>
    <w:rsid w:val="00CC38BB"/>
    <w:rsid w:val="00CC3F8D"/>
    <w:rsid w:val="00CC6F12"/>
    <w:rsid w:val="00CC712A"/>
    <w:rsid w:val="00CC7294"/>
    <w:rsid w:val="00CD0207"/>
    <w:rsid w:val="00CD0630"/>
    <w:rsid w:val="00CD08EE"/>
    <w:rsid w:val="00CD14C3"/>
    <w:rsid w:val="00CD1C89"/>
    <w:rsid w:val="00CD242C"/>
    <w:rsid w:val="00CD29EA"/>
    <w:rsid w:val="00CD5128"/>
    <w:rsid w:val="00CE0AED"/>
    <w:rsid w:val="00CE0D59"/>
    <w:rsid w:val="00CE1320"/>
    <w:rsid w:val="00CE15DA"/>
    <w:rsid w:val="00CE22AA"/>
    <w:rsid w:val="00CE2BE7"/>
    <w:rsid w:val="00CE2D51"/>
    <w:rsid w:val="00CE4054"/>
    <w:rsid w:val="00CE496E"/>
    <w:rsid w:val="00CE576E"/>
    <w:rsid w:val="00CE7F53"/>
    <w:rsid w:val="00CF026B"/>
    <w:rsid w:val="00CF0BEB"/>
    <w:rsid w:val="00CF1094"/>
    <w:rsid w:val="00CF10F7"/>
    <w:rsid w:val="00CF13B2"/>
    <w:rsid w:val="00CF1700"/>
    <w:rsid w:val="00CF191F"/>
    <w:rsid w:val="00CF21AD"/>
    <w:rsid w:val="00CF2B76"/>
    <w:rsid w:val="00CF2E89"/>
    <w:rsid w:val="00CF344D"/>
    <w:rsid w:val="00CF3756"/>
    <w:rsid w:val="00CF3C75"/>
    <w:rsid w:val="00CF5FBF"/>
    <w:rsid w:val="00CF6A10"/>
    <w:rsid w:val="00D02B02"/>
    <w:rsid w:val="00D02FCD"/>
    <w:rsid w:val="00D036B4"/>
    <w:rsid w:val="00D0440A"/>
    <w:rsid w:val="00D05B35"/>
    <w:rsid w:val="00D05FC7"/>
    <w:rsid w:val="00D071AD"/>
    <w:rsid w:val="00D07442"/>
    <w:rsid w:val="00D1071D"/>
    <w:rsid w:val="00D119D7"/>
    <w:rsid w:val="00D12453"/>
    <w:rsid w:val="00D13264"/>
    <w:rsid w:val="00D135B8"/>
    <w:rsid w:val="00D14410"/>
    <w:rsid w:val="00D15CD3"/>
    <w:rsid w:val="00D16DD3"/>
    <w:rsid w:val="00D17525"/>
    <w:rsid w:val="00D179F7"/>
    <w:rsid w:val="00D2056E"/>
    <w:rsid w:val="00D22075"/>
    <w:rsid w:val="00D225BC"/>
    <w:rsid w:val="00D225C8"/>
    <w:rsid w:val="00D229DC"/>
    <w:rsid w:val="00D24719"/>
    <w:rsid w:val="00D24B34"/>
    <w:rsid w:val="00D25C2B"/>
    <w:rsid w:val="00D26609"/>
    <w:rsid w:val="00D27B2D"/>
    <w:rsid w:val="00D30BB1"/>
    <w:rsid w:val="00D31545"/>
    <w:rsid w:val="00D31828"/>
    <w:rsid w:val="00D319AF"/>
    <w:rsid w:val="00D3406C"/>
    <w:rsid w:val="00D35957"/>
    <w:rsid w:val="00D359F0"/>
    <w:rsid w:val="00D40289"/>
    <w:rsid w:val="00D43ABF"/>
    <w:rsid w:val="00D43AE7"/>
    <w:rsid w:val="00D45405"/>
    <w:rsid w:val="00D45EC9"/>
    <w:rsid w:val="00D46297"/>
    <w:rsid w:val="00D46CB8"/>
    <w:rsid w:val="00D5014E"/>
    <w:rsid w:val="00D50645"/>
    <w:rsid w:val="00D5076A"/>
    <w:rsid w:val="00D51A60"/>
    <w:rsid w:val="00D51AE0"/>
    <w:rsid w:val="00D52175"/>
    <w:rsid w:val="00D532D6"/>
    <w:rsid w:val="00D53B45"/>
    <w:rsid w:val="00D55C4C"/>
    <w:rsid w:val="00D564F0"/>
    <w:rsid w:val="00D56C47"/>
    <w:rsid w:val="00D575FA"/>
    <w:rsid w:val="00D605BB"/>
    <w:rsid w:val="00D60CD6"/>
    <w:rsid w:val="00D61FE6"/>
    <w:rsid w:val="00D62288"/>
    <w:rsid w:val="00D62B70"/>
    <w:rsid w:val="00D62CE6"/>
    <w:rsid w:val="00D652CF"/>
    <w:rsid w:val="00D6641E"/>
    <w:rsid w:val="00D67E21"/>
    <w:rsid w:val="00D72220"/>
    <w:rsid w:val="00D7237D"/>
    <w:rsid w:val="00D72658"/>
    <w:rsid w:val="00D7357E"/>
    <w:rsid w:val="00D7432F"/>
    <w:rsid w:val="00D75B99"/>
    <w:rsid w:val="00D76467"/>
    <w:rsid w:val="00D775BC"/>
    <w:rsid w:val="00D77F90"/>
    <w:rsid w:val="00D77FC2"/>
    <w:rsid w:val="00D8076B"/>
    <w:rsid w:val="00D80ABC"/>
    <w:rsid w:val="00D8108D"/>
    <w:rsid w:val="00D811FF"/>
    <w:rsid w:val="00D819B0"/>
    <w:rsid w:val="00D819FF"/>
    <w:rsid w:val="00D82C39"/>
    <w:rsid w:val="00D82F72"/>
    <w:rsid w:val="00D83789"/>
    <w:rsid w:val="00D84D56"/>
    <w:rsid w:val="00D85665"/>
    <w:rsid w:val="00D86CCC"/>
    <w:rsid w:val="00D87742"/>
    <w:rsid w:val="00D87C9B"/>
    <w:rsid w:val="00D905D5"/>
    <w:rsid w:val="00D906A0"/>
    <w:rsid w:val="00D9100B"/>
    <w:rsid w:val="00D91696"/>
    <w:rsid w:val="00D92D08"/>
    <w:rsid w:val="00D940E9"/>
    <w:rsid w:val="00D94BC2"/>
    <w:rsid w:val="00D94CD6"/>
    <w:rsid w:val="00D959A6"/>
    <w:rsid w:val="00D967C7"/>
    <w:rsid w:val="00D979BC"/>
    <w:rsid w:val="00D97DBE"/>
    <w:rsid w:val="00DA0145"/>
    <w:rsid w:val="00DA015C"/>
    <w:rsid w:val="00DA08B5"/>
    <w:rsid w:val="00DA0A98"/>
    <w:rsid w:val="00DA197C"/>
    <w:rsid w:val="00DA246F"/>
    <w:rsid w:val="00DA2CF7"/>
    <w:rsid w:val="00DA3523"/>
    <w:rsid w:val="00DA52AB"/>
    <w:rsid w:val="00DA5621"/>
    <w:rsid w:val="00DA74F9"/>
    <w:rsid w:val="00DB12D7"/>
    <w:rsid w:val="00DB25E3"/>
    <w:rsid w:val="00DB3016"/>
    <w:rsid w:val="00DB3D51"/>
    <w:rsid w:val="00DB4098"/>
    <w:rsid w:val="00DB481B"/>
    <w:rsid w:val="00DB700F"/>
    <w:rsid w:val="00DB7CBD"/>
    <w:rsid w:val="00DC0E3D"/>
    <w:rsid w:val="00DC3361"/>
    <w:rsid w:val="00DC45EB"/>
    <w:rsid w:val="00DC4AE4"/>
    <w:rsid w:val="00DC637D"/>
    <w:rsid w:val="00DC66F7"/>
    <w:rsid w:val="00DC6875"/>
    <w:rsid w:val="00DD162B"/>
    <w:rsid w:val="00DD2F8C"/>
    <w:rsid w:val="00DD4998"/>
    <w:rsid w:val="00DD4A67"/>
    <w:rsid w:val="00DD53D6"/>
    <w:rsid w:val="00DD55C0"/>
    <w:rsid w:val="00DD657F"/>
    <w:rsid w:val="00DE23F7"/>
    <w:rsid w:val="00DE2787"/>
    <w:rsid w:val="00DE2B10"/>
    <w:rsid w:val="00DE42DA"/>
    <w:rsid w:val="00DE4606"/>
    <w:rsid w:val="00DE68DA"/>
    <w:rsid w:val="00DE6C60"/>
    <w:rsid w:val="00DE727B"/>
    <w:rsid w:val="00DF322F"/>
    <w:rsid w:val="00DF3734"/>
    <w:rsid w:val="00DF4120"/>
    <w:rsid w:val="00DF54CA"/>
    <w:rsid w:val="00DF62E0"/>
    <w:rsid w:val="00DF6FE7"/>
    <w:rsid w:val="00DF71BE"/>
    <w:rsid w:val="00DF7749"/>
    <w:rsid w:val="00DF7EA0"/>
    <w:rsid w:val="00E02758"/>
    <w:rsid w:val="00E040C3"/>
    <w:rsid w:val="00E051FB"/>
    <w:rsid w:val="00E05841"/>
    <w:rsid w:val="00E072F7"/>
    <w:rsid w:val="00E1166C"/>
    <w:rsid w:val="00E11E4C"/>
    <w:rsid w:val="00E13A72"/>
    <w:rsid w:val="00E1455F"/>
    <w:rsid w:val="00E1478A"/>
    <w:rsid w:val="00E151F3"/>
    <w:rsid w:val="00E1534A"/>
    <w:rsid w:val="00E16000"/>
    <w:rsid w:val="00E1700A"/>
    <w:rsid w:val="00E17B76"/>
    <w:rsid w:val="00E1DF9B"/>
    <w:rsid w:val="00E207B3"/>
    <w:rsid w:val="00E21C92"/>
    <w:rsid w:val="00E22CF7"/>
    <w:rsid w:val="00E2358D"/>
    <w:rsid w:val="00E243BF"/>
    <w:rsid w:val="00E26E88"/>
    <w:rsid w:val="00E3034B"/>
    <w:rsid w:val="00E30E2E"/>
    <w:rsid w:val="00E312FF"/>
    <w:rsid w:val="00E32C41"/>
    <w:rsid w:val="00E36A78"/>
    <w:rsid w:val="00E37073"/>
    <w:rsid w:val="00E374BE"/>
    <w:rsid w:val="00E37BA8"/>
    <w:rsid w:val="00E408DF"/>
    <w:rsid w:val="00E413AF"/>
    <w:rsid w:val="00E4182E"/>
    <w:rsid w:val="00E41AD5"/>
    <w:rsid w:val="00E422A3"/>
    <w:rsid w:val="00E42EFE"/>
    <w:rsid w:val="00E443A7"/>
    <w:rsid w:val="00E446FA"/>
    <w:rsid w:val="00E452FE"/>
    <w:rsid w:val="00E46D25"/>
    <w:rsid w:val="00E46E7A"/>
    <w:rsid w:val="00E47C86"/>
    <w:rsid w:val="00E51028"/>
    <w:rsid w:val="00E51B9D"/>
    <w:rsid w:val="00E549AC"/>
    <w:rsid w:val="00E54BEA"/>
    <w:rsid w:val="00E55271"/>
    <w:rsid w:val="00E55277"/>
    <w:rsid w:val="00E568E4"/>
    <w:rsid w:val="00E56EB4"/>
    <w:rsid w:val="00E5704B"/>
    <w:rsid w:val="00E57C90"/>
    <w:rsid w:val="00E60905"/>
    <w:rsid w:val="00E61F28"/>
    <w:rsid w:val="00E62F5E"/>
    <w:rsid w:val="00E657AE"/>
    <w:rsid w:val="00E717F9"/>
    <w:rsid w:val="00E72169"/>
    <w:rsid w:val="00E7234D"/>
    <w:rsid w:val="00E726BB"/>
    <w:rsid w:val="00E7291D"/>
    <w:rsid w:val="00E747EA"/>
    <w:rsid w:val="00E74C5F"/>
    <w:rsid w:val="00E74C72"/>
    <w:rsid w:val="00E75D36"/>
    <w:rsid w:val="00E76E67"/>
    <w:rsid w:val="00E77428"/>
    <w:rsid w:val="00E77E76"/>
    <w:rsid w:val="00E77F07"/>
    <w:rsid w:val="00E80B05"/>
    <w:rsid w:val="00E80B7D"/>
    <w:rsid w:val="00E819CA"/>
    <w:rsid w:val="00E81C6D"/>
    <w:rsid w:val="00E83A26"/>
    <w:rsid w:val="00E861EB"/>
    <w:rsid w:val="00E8780C"/>
    <w:rsid w:val="00E90295"/>
    <w:rsid w:val="00E908DC"/>
    <w:rsid w:val="00E9153B"/>
    <w:rsid w:val="00E91C5D"/>
    <w:rsid w:val="00E91D25"/>
    <w:rsid w:val="00E927E8"/>
    <w:rsid w:val="00E94002"/>
    <w:rsid w:val="00E9491E"/>
    <w:rsid w:val="00E9569C"/>
    <w:rsid w:val="00E967F5"/>
    <w:rsid w:val="00E968C0"/>
    <w:rsid w:val="00EA0F73"/>
    <w:rsid w:val="00EA15C6"/>
    <w:rsid w:val="00EA18CD"/>
    <w:rsid w:val="00EA2104"/>
    <w:rsid w:val="00EA2E6B"/>
    <w:rsid w:val="00EA2F2D"/>
    <w:rsid w:val="00EA390F"/>
    <w:rsid w:val="00EA7672"/>
    <w:rsid w:val="00EA7797"/>
    <w:rsid w:val="00EA7DA2"/>
    <w:rsid w:val="00EB0023"/>
    <w:rsid w:val="00EB1873"/>
    <w:rsid w:val="00EB19CD"/>
    <w:rsid w:val="00EB2079"/>
    <w:rsid w:val="00EB2333"/>
    <w:rsid w:val="00EB23C7"/>
    <w:rsid w:val="00EB2DA0"/>
    <w:rsid w:val="00EB2F9B"/>
    <w:rsid w:val="00EB37BF"/>
    <w:rsid w:val="00EB3C41"/>
    <w:rsid w:val="00EB49DB"/>
    <w:rsid w:val="00EB5C83"/>
    <w:rsid w:val="00EB7EB0"/>
    <w:rsid w:val="00EC04C3"/>
    <w:rsid w:val="00EC1F7F"/>
    <w:rsid w:val="00EC23E1"/>
    <w:rsid w:val="00EC2FA6"/>
    <w:rsid w:val="00EC3580"/>
    <w:rsid w:val="00EC6B8D"/>
    <w:rsid w:val="00EC71CF"/>
    <w:rsid w:val="00EC71E5"/>
    <w:rsid w:val="00ED137A"/>
    <w:rsid w:val="00ED13EE"/>
    <w:rsid w:val="00ED2848"/>
    <w:rsid w:val="00ED2D36"/>
    <w:rsid w:val="00ED3D30"/>
    <w:rsid w:val="00ED4A08"/>
    <w:rsid w:val="00ED52F1"/>
    <w:rsid w:val="00ED6E43"/>
    <w:rsid w:val="00EE00DF"/>
    <w:rsid w:val="00EE1FDC"/>
    <w:rsid w:val="00EE24EA"/>
    <w:rsid w:val="00EE328C"/>
    <w:rsid w:val="00EE32A4"/>
    <w:rsid w:val="00EE37C9"/>
    <w:rsid w:val="00EE3A35"/>
    <w:rsid w:val="00EE498C"/>
    <w:rsid w:val="00EE4F8B"/>
    <w:rsid w:val="00EE62DA"/>
    <w:rsid w:val="00EF30C5"/>
    <w:rsid w:val="00EF44C9"/>
    <w:rsid w:val="00EF49C5"/>
    <w:rsid w:val="00EF61D9"/>
    <w:rsid w:val="00F00EA0"/>
    <w:rsid w:val="00F011FB"/>
    <w:rsid w:val="00F03AA8"/>
    <w:rsid w:val="00F0427B"/>
    <w:rsid w:val="00F057C2"/>
    <w:rsid w:val="00F069DC"/>
    <w:rsid w:val="00F0708C"/>
    <w:rsid w:val="00F07D8E"/>
    <w:rsid w:val="00F12767"/>
    <w:rsid w:val="00F14A53"/>
    <w:rsid w:val="00F1610F"/>
    <w:rsid w:val="00F169CF"/>
    <w:rsid w:val="00F1702E"/>
    <w:rsid w:val="00F173B1"/>
    <w:rsid w:val="00F212D1"/>
    <w:rsid w:val="00F23850"/>
    <w:rsid w:val="00F24113"/>
    <w:rsid w:val="00F25029"/>
    <w:rsid w:val="00F253FA"/>
    <w:rsid w:val="00F26ACB"/>
    <w:rsid w:val="00F27BF2"/>
    <w:rsid w:val="00F30813"/>
    <w:rsid w:val="00F30926"/>
    <w:rsid w:val="00F314CC"/>
    <w:rsid w:val="00F327A0"/>
    <w:rsid w:val="00F33283"/>
    <w:rsid w:val="00F33C0A"/>
    <w:rsid w:val="00F33E4B"/>
    <w:rsid w:val="00F34C49"/>
    <w:rsid w:val="00F34F5B"/>
    <w:rsid w:val="00F3596B"/>
    <w:rsid w:val="00F41216"/>
    <w:rsid w:val="00F431D5"/>
    <w:rsid w:val="00F4421F"/>
    <w:rsid w:val="00F469B7"/>
    <w:rsid w:val="00F47F07"/>
    <w:rsid w:val="00F50F6F"/>
    <w:rsid w:val="00F539B5"/>
    <w:rsid w:val="00F5437F"/>
    <w:rsid w:val="00F56CEE"/>
    <w:rsid w:val="00F60102"/>
    <w:rsid w:val="00F60CC1"/>
    <w:rsid w:val="00F626C4"/>
    <w:rsid w:val="00F65AA8"/>
    <w:rsid w:val="00F65DDD"/>
    <w:rsid w:val="00F661C8"/>
    <w:rsid w:val="00F67445"/>
    <w:rsid w:val="00F67B0D"/>
    <w:rsid w:val="00F67C9F"/>
    <w:rsid w:val="00F751E1"/>
    <w:rsid w:val="00F8026D"/>
    <w:rsid w:val="00F81863"/>
    <w:rsid w:val="00F8203D"/>
    <w:rsid w:val="00F8212D"/>
    <w:rsid w:val="00F82266"/>
    <w:rsid w:val="00F8373A"/>
    <w:rsid w:val="00F84351"/>
    <w:rsid w:val="00F84426"/>
    <w:rsid w:val="00F85CBE"/>
    <w:rsid w:val="00F85F66"/>
    <w:rsid w:val="00F863B8"/>
    <w:rsid w:val="00F86884"/>
    <w:rsid w:val="00F86A92"/>
    <w:rsid w:val="00F87041"/>
    <w:rsid w:val="00F87196"/>
    <w:rsid w:val="00F871F3"/>
    <w:rsid w:val="00F9116F"/>
    <w:rsid w:val="00F920B2"/>
    <w:rsid w:val="00F92199"/>
    <w:rsid w:val="00F936F8"/>
    <w:rsid w:val="00F939E4"/>
    <w:rsid w:val="00F942CE"/>
    <w:rsid w:val="00F95F6F"/>
    <w:rsid w:val="00F97E09"/>
    <w:rsid w:val="00FA0731"/>
    <w:rsid w:val="00FA1469"/>
    <w:rsid w:val="00FA21EC"/>
    <w:rsid w:val="00FA2AFF"/>
    <w:rsid w:val="00FA2EA7"/>
    <w:rsid w:val="00FA3CF1"/>
    <w:rsid w:val="00FA44ED"/>
    <w:rsid w:val="00FA4E1B"/>
    <w:rsid w:val="00FA5534"/>
    <w:rsid w:val="00FA607D"/>
    <w:rsid w:val="00FA62FB"/>
    <w:rsid w:val="00FA6964"/>
    <w:rsid w:val="00FA6AC4"/>
    <w:rsid w:val="00FA6BAD"/>
    <w:rsid w:val="00FB0329"/>
    <w:rsid w:val="00FB05BB"/>
    <w:rsid w:val="00FB16A7"/>
    <w:rsid w:val="00FB1CE8"/>
    <w:rsid w:val="00FB28FB"/>
    <w:rsid w:val="00FB2CE0"/>
    <w:rsid w:val="00FB40AE"/>
    <w:rsid w:val="00FB4178"/>
    <w:rsid w:val="00FB41EC"/>
    <w:rsid w:val="00FB5DA3"/>
    <w:rsid w:val="00FB6C47"/>
    <w:rsid w:val="00FB7B61"/>
    <w:rsid w:val="00FC039E"/>
    <w:rsid w:val="00FC1670"/>
    <w:rsid w:val="00FC20C3"/>
    <w:rsid w:val="00FC23F2"/>
    <w:rsid w:val="00FC2497"/>
    <w:rsid w:val="00FC2E8B"/>
    <w:rsid w:val="00FC34B2"/>
    <w:rsid w:val="00FC3A31"/>
    <w:rsid w:val="00FC3B36"/>
    <w:rsid w:val="00FC3D7A"/>
    <w:rsid w:val="00FC473D"/>
    <w:rsid w:val="00FC5317"/>
    <w:rsid w:val="00FD0DFF"/>
    <w:rsid w:val="00FD1261"/>
    <w:rsid w:val="00FD36BF"/>
    <w:rsid w:val="00FD696E"/>
    <w:rsid w:val="00FE0FF4"/>
    <w:rsid w:val="00FE114F"/>
    <w:rsid w:val="00FE1AC0"/>
    <w:rsid w:val="00FE1D36"/>
    <w:rsid w:val="00FE509F"/>
    <w:rsid w:val="00FE564A"/>
    <w:rsid w:val="00FE5A22"/>
    <w:rsid w:val="00FE658C"/>
    <w:rsid w:val="00FF0008"/>
    <w:rsid w:val="00FF0101"/>
    <w:rsid w:val="00FF013F"/>
    <w:rsid w:val="00FF0675"/>
    <w:rsid w:val="00FF3A69"/>
    <w:rsid w:val="00FF3E43"/>
    <w:rsid w:val="00FF5472"/>
    <w:rsid w:val="00FF5940"/>
    <w:rsid w:val="00FF6247"/>
    <w:rsid w:val="00FF7D3C"/>
    <w:rsid w:val="0134DACD"/>
    <w:rsid w:val="03637100"/>
    <w:rsid w:val="05C1F245"/>
    <w:rsid w:val="05E25724"/>
    <w:rsid w:val="0BE303AF"/>
    <w:rsid w:val="0C163CA9"/>
    <w:rsid w:val="0D2C575D"/>
    <w:rsid w:val="0F07D5DC"/>
    <w:rsid w:val="0FF96039"/>
    <w:rsid w:val="10010B73"/>
    <w:rsid w:val="1082C7AB"/>
    <w:rsid w:val="11177EE3"/>
    <w:rsid w:val="139F8670"/>
    <w:rsid w:val="1635C75D"/>
    <w:rsid w:val="174C3757"/>
    <w:rsid w:val="1A0796D2"/>
    <w:rsid w:val="1C0D1F3A"/>
    <w:rsid w:val="1D270201"/>
    <w:rsid w:val="1D379F04"/>
    <w:rsid w:val="216DBFDC"/>
    <w:rsid w:val="248F16F8"/>
    <w:rsid w:val="2B031A16"/>
    <w:rsid w:val="2B7EDBD0"/>
    <w:rsid w:val="2DFF4CE4"/>
    <w:rsid w:val="2F045DC1"/>
    <w:rsid w:val="2FD335D1"/>
    <w:rsid w:val="31377667"/>
    <w:rsid w:val="321BA25F"/>
    <w:rsid w:val="321BCD4D"/>
    <w:rsid w:val="33723437"/>
    <w:rsid w:val="34AAF75A"/>
    <w:rsid w:val="34EE8392"/>
    <w:rsid w:val="35556907"/>
    <w:rsid w:val="355BFA9B"/>
    <w:rsid w:val="3C21B4F2"/>
    <w:rsid w:val="4100DCA0"/>
    <w:rsid w:val="429CACAF"/>
    <w:rsid w:val="43AB757A"/>
    <w:rsid w:val="43F4FFBA"/>
    <w:rsid w:val="4851229A"/>
    <w:rsid w:val="4B89738D"/>
    <w:rsid w:val="4B9BC00A"/>
    <w:rsid w:val="4BD16E41"/>
    <w:rsid w:val="50D04014"/>
    <w:rsid w:val="522797FA"/>
    <w:rsid w:val="527B32C4"/>
    <w:rsid w:val="575DF9E2"/>
    <w:rsid w:val="59F764D8"/>
    <w:rsid w:val="6044A9A7"/>
    <w:rsid w:val="639E8446"/>
    <w:rsid w:val="65C9CDFF"/>
    <w:rsid w:val="66C25C20"/>
    <w:rsid w:val="67334EB7"/>
    <w:rsid w:val="678B7721"/>
    <w:rsid w:val="6A46106C"/>
    <w:rsid w:val="6B271F65"/>
    <w:rsid w:val="6B7396AD"/>
    <w:rsid w:val="6C2131AE"/>
    <w:rsid w:val="6ECA3E9C"/>
    <w:rsid w:val="71329C50"/>
    <w:rsid w:val="74D5F916"/>
    <w:rsid w:val="758B341B"/>
    <w:rsid w:val="772217A6"/>
    <w:rsid w:val="778A73E2"/>
    <w:rsid w:val="7D32444E"/>
    <w:rsid w:val="7D565466"/>
    <w:rsid w:val="7EE891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8D9F0F"/>
  <w15:docId w15:val="{3FA059BB-E0D0-4FD4-A124-8190766E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77F74"/>
    <w:rPr>
      <w:sz w:val="24"/>
      <w:szCs w:val="24"/>
      <w:lang w:val="en-GB" w:eastAsia="en-GB"/>
    </w:rPr>
  </w:style>
  <w:style w:type="paragraph" w:styleId="berschrift1">
    <w:name w:val="heading 1"/>
    <w:aliases w:val="Heading 1,Überschrift 1 Char"/>
    <w:basedOn w:val="Standard"/>
    <w:next w:val="Standard"/>
    <w:qFormat/>
    <w:rsid w:val="00E16000"/>
    <w:pPr>
      <w:keepNext/>
      <w:spacing w:before="240" w:after="60"/>
      <w:outlineLvl w:val="0"/>
    </w:pPr>
    <w:rPr>
      <w:rFonts w:ascii="Arial" w:hAnsi="Arial" w:cs="Arial"/>
      <w:b/>
      <w:bCs/>
      <w:kern w:val="32"/>
      <w:sz w:val="32"/>
      <w:szCs w:val="32"/>
    </w:rPr>
  </w:style>
  <w:style w:type="paragraph" w:styleId="berschrift2">
    <w:name w:val="heading 2"/>
    <w:basedOn w:val="Standard"/>
    <w:next w:val="Standard"/>
    <w:semiHidden/>
    <w:unhideWhenUsed/>
    <w:qFormat/>
    <w:rsid w:val="002E7A4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next w:val="Standard"/>
    <w:semiHidden/>
    <w:unhideWhenUsed/>
    <w:qFormat/>
    <w:rsid w:val="004352F0"/>
    <w:pPr>
      <w:keepNext/>
      <w:keepLines/>
      <w:spacing w:before="40"/>
      <w:outlineLvl w:val="2"/>
    </w:pPr>
    <w:rPr>
      <w:rFonts w:asciiTheme="majorHAnsi" w:eastAsiaTheme="majorEastAsia" w:hAnsiTheme="majorHAnsi" w:cstheme="majorBidi"/>
      <w:color w:val="243F60"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1">
    <w:name w:val="Table Normal1"/>
    <w:uiPriority w:val="99"/>
    <w:semiHidden/>
    <w:unhideWhenUsed/>
    <w:tblPr>
      <w:tblInd w:w="0" w:type="dxa"/>
      <w:tblCellMar>
        <w:top w:w="0" w:type="dxa"/>
        <w:left w:w="108" w:type="dxa"/>
        <w:bottom w:w="0" w:type="dxa"/>
        <w:right w:w="108" w:type="dxa"/>
      </w:tblCellMar>
    </w:tblPr>
  </w:style>
  <w:style w:type="table" w:customStyle="1" w:styleId="TableNormal10">
    <w:name w:val="Table Normal10"/>
    <w:uiPriority w:val="99"/>
    <w:semiHidden/>
    <w:unhideWhenUsed/>
    <w:tblPr>
      <w:tblInd w:w="0" w:type="dxa"/>
      <w:tblCellMar>
        <w:top w:w="0" w:type="dxa"/>
        <w:left w:w="108" w:type="dxa"/>
        <w:bottom w:w="0" w:type="dxa"/>
        <w:right w:w="108" w:type="dxa"/>
      </w:tblCellMar>
    </w:tblPr>
  </w:style>
  <w:style w:type="paragraph" w:styleId="Kommentartext">
    <w:name w:val="annotation text"/>
    <w:basedOn w:val="Standard"/>
    <w:link w:val="KommentartextZchn5"/>
    <w:unhideWhenUsed/>
    <w:rsid w:val="004E28D8"/>
    <w:rPr>
      <w:sz w:val="20"/>
      <w:szCs w:val="20"/>
    </w:rPr>
  </w:style>
  <w:style w:type="paragraph" w:styleId="Fuzeile">
    <w:name w:val="footer"/>
    <w:basedOn w:val="Standard"/>
    <w:rsid w:val="00E16000"/>
    <w:pPr>
      <w:tabs>
        <w:tab w:val="center" w:pos="4536"/>
        <w:tab w:val="right" w:pos="9072"/>
      </w:tabs>
    </w:pPr>
  </w:style>
  <w:style w:type="character" w:customStyle="1" w:styleId="berschrift1CharChar">
    <w:name w:val="Überschrift 1 Char Char"/>
    <w:rsid w:val="00E16000"/>
    <w:rPr>
      <w:rFonts w:ascii="Arial" w:hAnsi="Arial" w:cs="Arial"/>
      <w:b/>
      <w:bCs/>
      <w:kern w:val="32"/>
      <w:sz w:val="32"/>
      <w:szCs w:val="32"/>
      <w:lang w:val="en-GB" w:eastAsia="en-GB" w:bidi="ar-SA"/>
    </w:rPr>
  </w:style>
  <w:style w:type="paragraph" w:customStyle="1" w:styleId="FormatvorlageOfiiziellesDokument">
    <w:name w:val="Formatvorlage_Ofiizielles_Dokument"/>
    <w:basedOn w:val="Standard"/>
    <w:rsid w:val="00E16000"/>
    <w:pPr>
      <w:numPr>
        <w:numId w:val="11"/>
      </w:numPr>
      <w:spacing w:line="280" w:lineRule="exact"/>
      <w:ind w:right="74"/>
      <w:jc w:val="both"/>
    </w:pPr>
    <w:rPr>
      <w:rFonts w:ascii="TheSans-Plain" w:hAnsi="TheSans-Plain"/>
      <w:noProof/>
      <w:color w:val="004179"/>
      <w:sz w:val="18"/>
      <w:szCs w:val="18"/>
    </w:rPr>
  </w:style>
  <w:style w:type="paragraph" w:styleId="Untertitel">
    <w:name w:val="Subtitle"/>
    <w:basedOn w:val="Standard"/>
    <w:qFormat/>
    <w:rsid w:val="00E16000"/>
    <w:pPr>
      <w:ind w:left="360"/>
      <w:jc w:val="both"/>
    </w:pPr>
    <w:rPr>
      <w:rFonts w:ascii="TheSans-Plain" w:hAnsi="TheSans-Plain"/>
      <w:b/>
      <w:bCs/>
    </w:rPr>
  </w:style>
  <w:style w:type="character" w:styleId="Seitenzahl">
    <w:name w:val="page number"/>
    <w:basedOn w:val="Absatz-Standardschriftart"/>
    <w:rsid w:val="00E16000"/>
  </w:style>
  <w:style w:type="paragraph" w:styleId="StandardWeb">
    <w:name w:val="Normal (Web)"/>
    <w:basedOn w:val="Standard"/>
    <w:uiPriority w:val="99"/>
    <w:rsid w:val="003D6BEB"/>
    <w:pPr>
      <w:spacing w:before="100" w:beforeAutospacing="1" w:after="100" w:afterAutospacing="1"/>
    </w:pPr>
  </w:style>
  <w:style w:type="character" w:styleId="Hyperlink">
    <w:name w:val="Hyperlink"/>
    <w:rsid w:val="003D6BEB"/>
    <w:rPr>
      <w:color w:val="0000FF"/>
      <w:u w:val="single"/>
      <w:lang w:val="en-GB" w:eastAsia="en-GB"/>
    </w:rPr>
  </w:style>
  <w:style w:type="paragraph" w:styleId="Textkrper3">
    <w:name w:val="Body Text 3"/>
    <w:basedOn w:val="Standard"/>
    <w:rsid w:val="00A510BC"/>
    <w:rPr>
      <w:rFonts w:ascii="TheSans-Plain" w:hAnsi="TheSans-Plain"/>
      <w:sz w:val="20"/>
    </w:rPr>
  </w:style>
  <w:style w:type="character" w:customStyle="1" w:styleId="KommentartextZchn5">
    <w:name w:val="Kommentartext Zchn5"/>
    <w:basedOn w:val="Absatz-Standardschriftart"/>
    <w:link w:val="Kommentartext"/>
    <w:rsid w:val="004E28D8"/>
    <w:rPr>
      <w:lang w:val="en-GB" w:eastAsia="en-GB"/>
    </w:rPr>
  </w:style>
  <w:style w:type="character" w:styleId="Fett">
    <w:name w:val="Strong"/>
    <w:uiPriority w:val="22"/>
    <w:qFormat/>
    <w:rsid w:val="00921357"/>
    <w:rPr>
      <w:b/>
      <w:bCs/>
      <w:lang w:val="en-GB" w:eastAsia="en-GB"/>
    </w:rPr>
  </w:style>
  <w:style w:type="character" w:customStyle="1" w:styleId="CommentReference1">
    <w:name w:val="Comment Reference1"/>
    <w:semiHidden/>
    <w:rsid w:val="00A37124"/>
    <w:rPr>
      <w:sz w:val="16"/>
      <w:szCs w:val="16"/>
      <w:lang w:val="en-GB" w:eastAsia="en-GB"/>
    </w:rPr>
  </w:style>
  <w:style w:type="paragraph" w:customStyle="1" w:styleId="CommentSubject1">
    <w:name w:val="Comment Subject1"/>
    <w:basedOn w:val="Standard"/>
    <w:next w:val="Standard"/>
    <w:semiHidden/>
    <w:rsid w:val="00A37124"/>
    <w:rPr>
      <w:b/>
      <w:bCs/>
      <w:sz w:val="20"/>
      <w:szCs w:val="20"/>
    </w:rPr>
  </w:style>
  <w:style w:type="character" w:customStyle="1" w:styleId="x033494008-29112010">
    <w:name w:val="x_033494008-29112010"/>
    <w:rsid w:val="007245F0"/>
  </w:style>
  <w:style w:type="paragraph" w:customStyle="1" w:styleId="xmsonormal">
    <w:name w:val="x_msonormal"/>
    <w:basedOn w:val="Standard"/>
    <w:rsid w:val="007245F0"/>
    <w:pPr>
      <w:spacing w:before="100" w:beforeAutospacing="1" w:after="100" w:afterAutospacing="1"/>
    </w:pPr>
  </w:style>
  <w:style w:type="paragraph" w:styleId="Dokumentstruktur">
    <w:name w:val="Document Map"/>
    <w:basedOn w:val="Standard"/>
    <w:semiHidden/>
    <w:rsid w:val="00DE4180"/>
    <w:pPr>
      <w:shd w:val="clear" w:color="auto" w:fill="000080"/>
    </w:pPr>
    <w:rPr>
      <w:rFonts w:ascii="Tahoma" w:hAnsi="Tahoma" w:cs="Tahoma"/>
      <w:sz w:val="20"/>
      <w:szCs w:val="20"/>
    </w:rPr>
  </w:style>
  <w:style w:type="character" w:customStyle="1" w:styleId="x666285610-15082011">
    <w:name w:val="x_666285610-15082011"/>
    <w:rsid w:val="00806769"/>
  </w:style>
  <w:style w:type="paragraph" w:customStyle="1" w:styleId="ecmsonormal">
    <w:name w:val="ec_msonormal"/>
    <w:basedOn w:val="Standard"/>
    <w:rsid w:val="00EB5142"/>
    <w:pPr>
      <w:spacing w:before="100" w:beforeAutospacing="1" w:after="100" w:afterAutospacing="1"/>
    </w:pPr>
    <w:rPr>
      <w:snapToGrid w:val="0"/>
    </w:rPr>
  </w:style>
  <w:style w:type="paragraph" w:styleId="Listenabsatz">
    <w:name w:val="List Paragraph"/>
    <w:basedOn w:val="Standard"/>
    <w:uiPriority w:val="34"/>
    <w:qFormat/>
    <w:rsid w:val="00050E6B"/>
    <w:pPr>
      <w:ind w:left="708"/>
    </w:pPr>
    <w:rPr>
      <w:lang w:val="de-DE" w:eastAsia="de-DE"/>
    </w:rPr>
  </w:style>
  <w:style w:type="character" w:customStyle="1" w:styleId="description">
    <w:name w:val="description"/>
    <w:rsid w:val="00050E6B"/>
  </w:style>
  <w:style w:type="paragraph" w:styleId="KeinLeerraum">
    <w:name w:val="No Spacing"/>
    <w:uiPriority w:val="1"/>
    <w:qFormat/>
    <w:rsid w:val="00050E6B"/>
    <w:rPr>
      <w:sz w:val="24"/>
      <w:szCs w:val="24"/>
    </w:rPr>
  </w:style>
  <w:style w:type="paragraph" w:customStyle="1" w:styleId="Default">
    <w:name w:val="Default"/>
    <w:rsid w:val="00AD6219"/>
    <w:pPr>
      <w:autoSpaceDE w:val="0"/>
      <w:autoSpaceDN w:val="0"/>
      <w:adjustRightInd w:val="0"/>
    </w:pPr>
    <w:rPr>
      <w:rFonts w:ascii="Arial" w:hAnsi="Arial" w:cs="Arial"/>
      <w:color w:val="000000"/>
      <w:sz w:val="24"/>
      <w:szCs w:val="24"/>
    </w:rPr>
  </w:style>
  <w:style w:type="table" w:styleId="Tabellenraster">
    <w:name w:val="Table Grid"/>
    <w:basedOn w:val="TableNormal10"/>
    <w:rsid w:val="00A616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next w:val="Standard"/>
    <w:rsid w:val="0094561F"/>
    <w:pPr>
      <w:autoSpaceDE w:val="0"/>
      <w:autoSpaceDN w:val="0"/>
      <w:adjustRightInd w:val="0"/>
      <w:spacing w:before="180" w:after="120"/>
    </w:pPr>
    <w:rPr>
      <w:rFonts w:ascii="Arial" w:hAnsi="Arial" w:cs="Arial"/>
      <w:b/>
      <w:bCs/>
      <w:color w:val="000000"/>
      <w:sz w:val="22"/>
      <w:szCs w:val="22"/>
      <w:u w:color="000000"/>
    </w:rPr>
  </w:style>
  <w:style w:type="character" w:customStyle="1" w:styleId="apple-converted-space">
    <w:name w:val="apple-converted-space"/>
    <w:basedOn w:val="Absatz-Standardschriftart"/>
    <w:rsid w:val="0094561F"/>
  </w:style>
  <w:style w:type="paragraph" w:customStyle="1" w:styleId="bodytext">
    <w:name w:val="bodytext"/>
    <w:basedOn w:val="Standard"/>
    <w:rsid w:val="0094561F"/>
    <w:pPr>
      <w:spacing w:before="100" w:beforeAutospacing="1" w:after="100" w:afterAutospacing="1"/>
    </w:pPr>
    <w:rPr>
      <w:u w:color="000000"/>
      <w:lang w:val="de-DE" w:eastAsia="de-DE"/>
    </w:rPr>
  </w:style>
  <w:style w:type="paragraph" w:styleId="berarbeitung">
    <w:name w:val="Revision"/>
    <w:hidden/>
    <w:uiPriority w:val="99"/>
    <w:semiHidden/>
    <w:rsid w:val="008C0656"/>
    <w:rPr>
      <w:sz w:val="24"/>
      <w:szCs w:val="24"/>
      <w:lang w:val="en-GB" w:eastAsia="en-GB"/>
    </w:rPr>
  </w:style>
  <w:style w:type="character" w:styleId="NichtaufgelsteErwhnung">
    <w:name w:val="Unresolved Mention"/>
    <w:basedOn w:val="Absatz-Standardschriftart"/>
    <w:uiPriority w:val="99"/>
    <w:semiHidden/>
    <w:unhideWhenUsed/>
    <w:rsid w:val="00AD7941"/>
    <w:rPr>
      <w:color w:val="605E5C"/>
      <w:shd w:val="clear" w:color="auto" w:fill="E1DFDD"/>
    </w:rPr>
  </w:style>
  <w:style w:type="character" w:styleId="Erwhnung">
    <w:name w:val="Mention"/>
    <w:basedOn w:val="Absatz-Standardschriftart"/>
    <w:uiPriority w:val="99"/>
    <w:unhideWhenUsed/>
    <w:rsid w:val="00472E8A"/>
    <w:rPr>
      <w:color w:val="2B579A"/>
      <w:shd w:val="clear" w:color="auto" w:fill="E1DFDD"/>
    </w:rPr>
  </w:style>
  <w:style w:type="character" w:customStyle="1" w:styleId="cf01">
    <w:name w:val="cf01"/>
    <w:basedOn w:val="Absatz-Standardschriftart"/>
    <w:rsid w:val="00F56CEE"/>
    <w:rPr>
      <w:rFonts w:ascii="Segoe UI" w:hAnsi="Segoe UI" w:cs="Segoe UI" w:hint="default"/>
      <w:sz w:val="18"/>
      <w:szCs w:val="18"/>
    </w:rPr>
  </w:style>
  <w:style w:type="character" w:customStyle="1" w:styleId="normaltextrun">
    <w:name w:val="normaltextrun"/>
    <w:basedOn w:val="Absatz-Standardschriftart"/>
    <w:rsid w:val="00A758B9"/>
  </w:style>
  <w:style w:type="character" w:customStyle="1" w:styleId="SprechblasentextZchn">
    <w:name w:val="Sprechblasentext Zchn"/>
    <w:rsid w:val="007827DD"/>
    <w:rPr>
      <w:rFonts w:ascii="Tahoma" w:hAnsi="Tahoma" w:cs="Tahoma"/>
      <w:sz w:val="16"/>
      <w:szCs w:val="16"/>
      <w:lang w:val="en-GB" w:eastAsia="en-GB"/>
    </w:rPr>
  </w:style>
  <w:style w:type="character" w:customStyle="1" w:styleId="Textkrper2Zchn">
    <w:name w:val="Textkörper 2 Zchn"/>
    <w:rsid w:val="007827DD"/>
    <w:rPr>
      <w:sz w:val="24"/>
      <w:szCs w:val="24"/>
      <w:lang w:val="en-GB" w:eastAsia="en-GB"/>
    </w:rPr>
  </w:style>
  <w:style w:type="character" w:customStyle="1" w:styleId="NurTextZchn">
    <w:name w:val="Nur Text Zchn"/>
    <w:uiPriority w:val="99"/>
    <w:rsid w:val="007827DD"/>
    <w:rPr>
      <w:rFonts w:ascii="Arial" w:eastAsia="Calibri" w:hAnsi="Arial" w:cs="Times New Roman"/>
      <w:color w:val="000000"/>
      <w:szCs w:val="21"/>
      <w:lang w:val="en-GB" w:eastAsia="en-GB"/>
    </w:rPr>
  </w:style>
  <w:style w:type="character" w:customStyle="1" w:styleId="KopfzeileZchn">
    <w:name w:val="Kopfzeile Zchn"/>
    <w:rsid w:val="007827DD"/>
    <w:rPr>
      <w:sz w:val="24"/>
      <w:szCs w:val="24"/>
      <w:lang w:val="en-GB" w:eastAsia="en-GB"/>
    </w:rPr>
  </w:style>
  <w:style w:type="character" w:customStyle="1" w:styleId="KommentartextZchn">
    <w:name w:val="Kommentartext Zchn"/>
    <w:basedOn w:val="Absatz-Standardschriftart"/>
    <w:semiHidden/>
    <w:rsid w:val="007827DD"/>
    <w:rPr>
      <w:lang w:val="en-GB" w:eastAsia="en-GB"/>
    </w:rPr>
  </w:style>
  <w:style w:type="character" w:customStyle="1" w:styleId="berschrift2Zchn">
    <w:name w:val="Überschrift 2 Zchn"/>
    <w:basedOn w:val="Absatz-Standardschriftart"/>
    <w:semiHidden/>
    <w:rsid w:val="007827DD"/>
    <w:rPr>
      <w:rFonts w:asciiTheme="majorHAnsi" w:eastAsiaTheme="majorEastAsia" w:hAnsiTheme="majorHAnsi" w:cstheme="majorBidi"/>
      <w:color w:val="365F91" w:themeColor="accent1" w:themeShade="BF"/>
      <w:sz w:val="26"/>
      <w:szCs w:val="26"/>
      <w:lang w:val="en-GB" w:eastAsia="en-GB"/>
    </w:rPr>
  </w:style>
  <w:style w:type="character" w:customStyle="1" w:styleId="CommentReference2">
    <w:name w:val="Comment Reference2"/>
    <w:basedOn w:val="Absatz-Standardschriftart"/>
    <w:semiHidden/>
    <w:unhideWhenUsed/>
    <w:rPr>
      <w:sz w:val="16"/>
      <w:szCs w:val="16"/>
    </w:rPr>
  </w:style>
  <w:style w:type="character" w:customStyle="1" w:styleId="KommentartextZchn1">
    <w:name w:val="Kommentartext Zchn1"/>
    <w:basedOn w:val="Absatz-Standardschriftart"/>
    <w:rsid w:val="001531EE"/>
    <w:rPr>
      <w:lang w:val="en-GB" w:eastAsia="en-GB"/>
    </w:rPr>
  </w:style>
  <w:style w:type="character" w:customStyle="1" w:styleId="KommentarthemaZchn">
    <w:name w:val="Kommentarthema Zchn"/>
    <w:basedOn w:val="KommentartextZchn1"/>
    <w:semiHidden/>
    <w:rsid w:val="001531EE"/>
    <w:rPr>
      <w:b/>
      <w:bCs/>
      <w:lang w:val="en-GB" w:eastAsia="en-GB"/>
    </w:rPr>
  </w:style>
  <w:style w:type="character" w:customStyle="1" w:styleId="KopfzeileZchn1">
    <w:name w:val="Kopfzeile Zchn1"/>
    <w:basedOn w:val="Absatz-Standardschriftart"/>
    <w:semiHidden/>
    <w:rsid w:val="001531EE"/>
    <w:rPr>
      <w:sz w:val="24"/>
      <w:szCs w:val="24"/>
      <w:lang w:val="en-GB" w:eastAsia="en-GB"/>
    </w:rPr>
  </w:style>
  <w:style w:type="character" w:customStyle="1" w:styleId="KopfzeileZchn2">
    <w:name w:val="Kopfzeile Zchn2"/>
    <w:basedOn w:val="Absatz-Standardschriftart"/>
    <w:rsid w:val="004E7E07"/>
    <w:rPr>
      <w:sz w:val="24"/>
      <w:szCs w:val="24"/>
      <w:lang w:val="en-GB" w:eastAsia="en-GB"/>
    </w:rPr>
  </w:style>
  <w:style w:type="character" w:customStyle="1" w:styleId="KommentartextZchn2">
    <w:name w:val="Kommentartext Zchn2"/>
    <w:basedOn w:val="Absatz-Standardschriftart"/>
    <w:rsid w:val="004E7E07"/>
    <w:rPr>
      <w:lang w:val="en-GB" w:eastAsia="en-GB"/>
    </w:rPr>
  </w:style>
  <w:style w:type="character" w:customStyle="1" w:styleId="KommentarthemaZchn1">
    <w:name w:val="Kommentarthema Zchn1"/>
    <w:basedOn w:val="KommentartextZchn2"/>
    <w:semiHidden/>
    <w:rsid w:val="004E7E07"/>
    <w:rPr>
      <w:b/>
      <w:bCs/>
      <w:lang w:val="en-GB" w:eastAsia="en-GB"/>
    </w:rPr>
  </w:style>
  <w:style w:type="character" w:styleId="BesuchterLink">
    <w:name w:val="FollowedHyperlink"/>
    <w:basedOn w:val="Absatz-Standardschriftart"/>
    <w:semiHidden/>
    <w:unhideWhenUsed/>
    <w:rsid w:val="0091102F"/>
    <w:rPr>
      <w:color w:val="800080" w:themeColor="followedHyperlink"/>
      <w:u w:val="single"/>
    </w:rPr>
  </w:style>
  <w:style w:type="character" w:customStyle="1" w:styleId="KopfzeileZchn3">
    <w:name w:val="Kopfzeile Zchn3"/>
    <w:basedOn w:val="Absatz-Standardschriftart"/>
    <w:rsid w:val="00FA4E1B"/>
    <w:rPr>
      <w:sz w:val="24"/>
      <w:szCs w:val="24"/>
      <w:lang w:val="en-GB" w:eastAsia="en-GB"/>
    </w:rPr>
  </w:style>
  <w:style w:type="character" w:customStyle="1" w:styleId="KommentartextZchn3">
    <w:name w:val="Kommentartext Zchn3"/>
    <w:basedOn w:val="Absatz-Standardschriftart"/>
    <w:rsid w:val="00FA4E1B"/>
    <w:rPr>
      <w:lang w:val="en-GB" w:eastAsia="en-GB"/>
    </w:rPr>
  </w:style>
  <w:style w:type="character" w:customStyle="1" w:styleId="KommentarthemaZchn2">
    <w:name w:val="Kommentarthema Zchn2"/>
    <w:basedOn w:val="KommentartextZchn3"/>
    <w:semiHidden/>
    <w:rsid w:val="00FA4E1B"/>
    <w:rPr>
      <w:b/>
      <w:bCs/>
      <w:lang w:val="en-GB" w:eastAsia="en-GB"/>
    </w:rPr>
  </w:style>
  <w:style w:type="character" w:customStyle="1" w:styleId="berschrift3Zchn">
    <w:name w:val="Überschrift 3 Zchn"/>
    <w:basedOn w:val="Absatz-Standardschriftart"/>
    <w:semiHidden/>
    <w:rsid w:val="00FA4E1B"/>
    <w:rPr>
      <w:rFonts w:asciiTheme="majorHAnsi" w:eastAsiaTheme="majorEastAsia" w:hAnsiTheme="majorHAnsi" w:cstheme="majorBidi"/>
      <w:color w:val="243F60" w:themeColor="accent1" w:themeShade="7F"/>
      <w:sz w:val="24"/>
      <w:szCs w:val="24"/>
      <w:lang w:val="en-GB" w:eastAsia="en-GB"/>
    </w:rPr>
  </w:style>
  <w:style w:type="paragraph" w:styleId="Kommentarthema">
    <w:name w:val="annotation subject"/>
    <w:basedOn w:val="Kommentartext"/>
    <w:next w:val="Kommentartext"/>
    <w:link w:val="KommentarthemaZchn4"/>
    <w:semiHidden/>
    <w:unhideWhenUsed/>
    <w:rsid w:val="004E28D8"/>
    <w:rPr>
      <w:b/>
      <w:bCs/>
    </w:rPr>
  </w:style>
  <w:style w:type="character" w:customStyle="1" w:styleId="KommentarthemaZchn4">
    <w:name w:val="Kommentarthema Zchn4"/>
    <w:basedOn w:val="KommentartextZchn5"/>
    <w:link w:val="Kommentarthema"/>
    <w:semiHidden/>
    <w:rsid w:val="004E28D8"/>
    <w:rPr>
      <w:b/>
      <w:bCs/>
      <w:lang w:val="en-GB" w:eastAsia="en-GB"/>
    </w:rPr>
  </w:style>
  <w:style w:type="character" w:customStyle="1" w:styleId="CommentReference3">
    <w:name w:val="Comment Reference3"/>
    <w:basedOn w:val="Absatz-Standardschriftart"/>
    <w:semiHidden/>
    <w:unhideWhenUsed/>
    <w:rsid w:val="00E57C90"/>
    <w:rPr>
      <w:sz w:val="16"/>
      <w:szCs w:val="16"/>
    </w:rPr>
  </w:style>
  <w:style w:type="character" w:customStyle="1" w:styleId="KopfzeileZchn4">
    <w:name w:val="Kopfzeile Zchn4"/>
    <w:basedOn w:val="Absatz-Standardschriftart"/>
    <w:rsid w:val="00BE525D"/>
    <w:rPr>
      <w:sz w:val="24"/>
      <w:szCs w:val="24"/>
      <w:lang w:val="en-GB" w:eastAsia="en-GB"/>
    </w:rPr>
  </w:style>
  <w:style w:type="character" w:customStyle="1" w:styleId="KommentartextZchn4">
    <w:name w:val="Kommentartext Zchn4"/>
    <w:basedOn w:val="Absatz-Standardschriftart"/>
    <w:rsid w:val="00BE525D"/>
    <w:rPr>
      <w:lang w:val="en-GB" w:eastAsia="en-GB"/>
    </w:rPr>
  </w:style>
  <w:style w:type="character" w:customStyle="1" w:styleId="KommentarthemaZchn3">
    <w:name w:val="Kommentarthema Zchn3"/>
    <w:basedOn w:val="KommentartextZchn4"/>
    <w:semiHidden/>
    <w:rsid w:val="00BE525D"/>
    <w:rPr>
      <w:b/>
      <w:bCs/>
      <w:lang w:val="en-GB" w:eastAsia="en-GB"/>
    </w:rPr>
  </w:style>
  <w:style w:type="character" w:styleId="Kommentarzeichen">
    <w:name w:val="annotation reference"/>
    <w:basedOn w:val="Absatz-Standardschriftart"/>
    <w:semiHidden/>
    <w:unhideWhenUsed/>
    <w:rPr>
      <w:sz w:val="16"/>
      <w:szCs w:val="16"/>
    </w:rPr>
  </w:style>
  <w:style w:type="paragraph" w:styleId="Kopfzeile">
    <w:name w:val="header"/>
    <w:basedOn w:val="Standard"/>
    <w:link w:val="KopfzeileZchn5"/>
    <w:unhideWhenUsed/>
    <w:rsid w:val="00633BA2"/>
    <w:pPr>
      <w:tabs>
        <w:tab w:val="center" w:pos="4536"/>
        <w:tab w:val="right" w:pos="9072"/>
      </w:tabs>
    </w:pPr>
  </w:style>
  <w:style w:type="character" w:customStyle="1" w:styleId="KopfzeileZchn5">
    <w:name w:val="Kopfzeile Zchn5"/>
    <w:basedOn w:val="Absatz-Standardschriftart"/>
    <w:link w:val="Kopfzeile"/>
    <w:rsid w:val="00633BA2"/>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u12097671.ct.sendgrid.net/ls/click?upn=u001.vdEqlqwOcmUVNskYN6obRPcy025893Hm3BpuKQ2zRQuxd8I3avGCY2OlXCq79yusCKN-_8B-2Ba74Ht1-2FjOnv9e-2BY4KkTEYlonej0YmeOficWngzg8P0y1zd3OtjnVFzI-2FY56dfnbmgh3oog9Z6giVI-2BoF2WlWjMZ2sCp-2Fkfiva65v5oALrunHeTbYsOy50q5IfXeOKUX6ALhzWYnJieZHGpAd3wF3DaW7sEZczclMwjkyK0-2FQJkrkxS8Il6rxabbC4g0PITNVGhcu7pv-2Be-2BrQUyR4wxXRmZwuALA6J87tZx-2BNnsy-2FWZLx3eQ2srP6So3HV24fzj4UzIRzM3nFWDdGIvWFXupX8pTdxXvAtR1PSwUDVmrkt-2BZMkF2GLG1sfcASPrQSnNqa-2Bf2ZXPQPIxxvxV6nxlzcQsTaFG-2BqGbzDqS5xzVc9Wpry8-2FBTxz8698TrPevZ1-2FPPcBAOBLTSrt-2BhwlQqnfH95XKmqOzheTk8zaZXjT-2BV33MbWbci12I2SdP61mCbpxqAJ-2Fg-2Bx-2BwUN4SRWAPpm5geuV8pMGCYBfmO2ynfYddp1uqN7Klu6FHvM9D-2FYezTkShDvOdlYnEPlWt3UM0lpxDrNUoDOUOwn6yVR75u-2FvcE-3D"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press@meyle.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u12097671.ct.sendgrid.net/ls/click?upn=u001.vdEqlqwOcmUVNskYN6obRBRSMkkUoMk004JT5-2B-2BrWoMj5DhSPqQ5OyKIVp7oOCaA5S7q_8B-2Ba74Ht1-2FjOnv9e-2BY4KkTEYlonej0YmeOficWngzg8P0y1zd3OtjnVFzI-2FY56dfnbmgh3oog9Z6giVI-2BoF2WlWjMZ2sCp-2Fkfiva65v5oALrunHeTbYsOy50q5IfXeOKUX6ALhzWYnJieZHGpAd3wF3DaW7sEZczclMwjkyK0-2FQJkrkxS8Il6rxabbC4g0PITNVGhcu7pv-2Be-2BrQUyR4wxXRmZwuALA6J87tZx-2BNnsy-2FWZLx3eQ2srP6So3HV24fzj4UzIRzM3nFWDdGIvWFXupX8pTdxXvAtR1PSwUDVmrkt-2BZMkF2GLG1sfcASPrQSnNqa-2Bf2ZXPQPIxxvxV6nxlzcQsTaFG-2BqGbzDqS5xzVc-2FtoGQ7H4E-2BkoVyua5nqAt-2FHoBa2nvMaAmWT7GQ0aJ4dZfdp3LDTHyvRMJMRpcbnNoU1Q3DUiy-2FJXfDVQx7iBdUw0u3YVVXxgfIilcTA8sWGA1Haz1-2BraoVejOEBGboF5Zc9ASDZwzxwcJ02nHBDfRVj-2Bqp2Y7KG9K3VOQQ-2Bj-2FASi79tFq6eTf-2B65UQcZqVIWk-3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ress@meyle.com" TargetMode="External"/><Relationship Id="rId5" Type="http://schemas.openxmlformats.org/officeDocument/2006/relationships/styles" Target="styles.xml"/><Relationship Id="rId15" Type="http://schemas.openxmlformats.org/officeDocument/2006/relationships/hyperlink" Target="https://u12097671.ct.sendgrid.net/ls/click?upn=u001.vdEqlqwOcmUVNskYN6obRIXF09KVutTF9uww3oc5KFc65p6zFfU0thPJTtvGZTIV6dWp2WD-2Fsh8g6DkzfJz-2FEg-3D-3DOtih_8B-2Ba74Ht1-2FjOnv9e-2BY4KkTEYlonej0YmeOficWngzg8P0y1zd3OtjnVFzI-2FY56dfnbmgh3oog9Z6giVI-2BoF2WlWjMZ2sCp-2Fkfiva65v5oALrunHeTbYsOy50q5IfXeOKUX6ALhzWYnJieZHGpAd3wF3DaW7sEZczclMwjkyK0-2FQJkrkxS8Il6rxabbC4g0PITNVGhcu7pv-2Be-2BrQUyR4wxXRmZwuALA6J87tZx-2BNnsy-2FWZLx3eQ2srP6So3HV24fzj4UzIRzM3nFWDdGIvWFXupX8pTdxXvAtR1PSwUDVmrkt-2BZMkF2GLG1sfcASPrQSnNqa-2Bf2ZXPQPIxxvxV6nxlzcQsTaFG-2BqGbzDqS5xzVc-2BogDY5lgeATzMC4g-2FdGvCFR0vIc4tVzdFDGKdL8dnvXtxuulKQrMuevh07nKrTaNtvg69NYE8tAcEQB-2FQq1sKRQEvYriRoLQT-2BzV08O3fsRNmQFXlFgCvJGcKOqKK6P9Xhp7FhGlflOACeJDIZR1PNS9LC74Tebch39xNNSGJlOB-2FmMczBIjgncvgaC03CzFU-3D" TargetMode="External"/><Relationship Id="rId10" Type="http://schemas.openxmlformats.org/officeDocument/2006/relationships/hyperlink" Target="https://automechanika.meyle.co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u12097671.ct.sendgrid.net/ls/click?upn=u001.vdEqlqwOcmUVNskYN6obRPGT992nUFAIjo-2Fl1y0vxs0YJgdCcJHeQyTzeQXPJORiMhtz_8B-2Ba74Ht1-2FjOnv9e-2BY4KkTEYlonej0YmeOficWngzg8P0y1zd3OtjnVFzI-2FY56dfnbmgh3oog9Z6giVI-2BoF2WlWjMZ2sCp-2Fkfiva65v5oALrunHeTbYsOy50q5IfXeOKUX6ALhzWYnJieZHGpAd3wF3DaW7sEZczclMwjkyK0-2FQJkrkxS8Il6rxabbC4g0PITNVGhcu7pv-2Be-2BrQUyR4wxXRmZwuALA6J87tZx-2BNnsy-2FWZLx3eQ2srP6So3HV24fzj4UzIRzM3nFWDdGIvWFXupX8pTdxXvAtR1PSwUDVmrkt-2BZMkF2GLG1sfcASPrQSnNqa-2Bf2ZXPQPIxxvxV6nxlzcQsTaFG-2BqGbzDqS5xzVc-2BQvsy2tJZ9HwBbCiyZYRcLq0Ae-2FkcflhlhMirxbK2h-2BBaOMXE5vedkfUrYBDMfPRAh7LbQwP21zHEIDda3ph-2FczYnL6fWiygrzsNwKAgVlNnAalatWGBmJgkv6X9NID7ixPDW-2B4qhs-2BqEM8nVZoDQQRm5D2Ol8ZzGrKHzX4ED793kqV5rw3XuFVDwYrMU-2BcbE-3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BC1CA44449E2E40A1A7EF981787D632" ma:contentTypeVersion="19" ma:contentTypeDescription="Create a new document." ma:contentTypeScope="" ma:versionID="4dcd3f8a900b75261e6e9661ea9ad14c">
  <xsd:schema xmlns:xsd="http://www.w3.org/2001/XMLSchema" xmlns:xs="http://www.w3.org/2001/XMLSchema" xmlns:p="http://schemas.microsoft.com/office/2006/metadata/properties" xmlns:ns2="68c7cde4-d4e7-46ba-b3a3-deb438b8c839" xmlns:ns3="cc95da17-1d82-4789-94cf-7095a2c2d032" targetNamespace="http://schemas.microsoft.com/office/2006/metadata/properties" ma:root="true" ma:fieldsID="624511a35b15a096903829f3e3e66a56" ns2:_="" ns3:_="">
    <xsd:import namespace="68c7cde4-d4e7-46ba-b3a3-deb438b8c839"/>
    <xsd:import namespace="cc95da17-1d82-4789-94cf-7095a2c2d032"/>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7cde4-d4e7-46ba-b3a3-deb438b8c8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0f555ba-ebe5-4234-a4b0-3f07ec9d12d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c95da17-1d82-4789-94cf-7095a2c2d032"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88bfb986-3d04-4f2e-b3f7-8f0308ac569a}" ma:internalName="TaxCatchAll" ma:showField="CatchAllData" ma:web="cc95da17-1d82-4789-94cf-7095a2c2d0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c95da17-1d82-4789-94cf-7095a2c2d032" xsi:nil="true"/>
    <lcf76f155ced4ddcb4097134ff3c332f xmlns="68c7cde4-d4e7-46ba-b3a3-deb438b8c83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1E7527C-D5A1-4998-8049-315969016DC3}">
  <ds:schemaRefs>
    <ds:schemaRef ds:uri="http://schemas.microsoft.com/sharepoint/v3/contenttype/forms"/>
  </ds:schemaRefs>
</ds:datastoreItem>
</file>

<file path=customXml/itemProps2.xml><?xml version="1.0" encoding="utf-8"?>
<ds:datastoreItem xmlns:ds="http://schemas.openxmlformats.org/officeDocument/2006/customXml" ds:itemID="{1925E7E6-2C33-4A6C-9D61-9800E2D03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7cde4-d4e7-46ba-b3a3-deb438b8c839"/>
    <ds:schemaRef ds:uri="cc95da17-1d82-4789-94cf-7095a2c2d0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CA7244-1324-4CC4-B3D1-97C0F640EB25}">
  <ds:schemaRefs>
    <ds:schemaRef ds:uri="http://schemas.microsoft.com/office/2006/metadata/properties"/>
    <ds:schemaRef ds:uri="http://schemas.microsoft.com/office/infopath/2007/PartnerControls"/>
    <ds:schemaRef ds:uri="cc95da17-1d82-4789-94cf-7095a2c2d032"/>
    <ds:schemaRef ds:uri="68c7cde4-d4e7-46ba-b3a3-deb438b8c839"/>
  </ds:schemaRefs>
</ds:datastoreItem>
</file>

<file path=docMetadata/LabelInfo.xml><?xml version="1.0" encoding="utf-8"?>
<clbl:labelList xmlns:clbl="http://schemas.microsoft.com/office/2020/mipLabelMetadata">
  <clbl:label id="{131294d6-ad38-402f-b1f8-e01a153a3edc}" enabled="0" method="" siteId="{131294d6-ad38-402f-b1f8-e01a153a3edc}" removed="1"/>
  <clbl:label id="{1d1aabf6-bbd8-4fbb-a62d-a7fdb683a935}" enabled="0" method="" siteId="{1d1aabf6-bbd8-4fbb-a62d-a7fdb683a935}"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1589</Words>
  <Characters>10013</Characters>
  <Application>Microsoft Office Word</Application>
  <DocSecurity>0</DocSecurity>
  <Lines>83</Lines>
  <Paragraphs>23</Paragraphs>
  <ScaleCrop>false</ScaleCrop>
  <Company>Wulf Gaertner Autoparts AG</Company>
  <LinksUpToDate>false</LinksUpToDate>
  <CharactersWithSpaces>11579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MEYLE - Wulf Gaertner Autoparts AG</dc:title>
  <dc:subject/>
  <dc:creator>Arndt, Niklas</dc:creator>
  <cp:keywords/>
  <cp:lastModifiedBy>Granegger, Anna-Maria</cp:lastModifiedBy>
  <cp:revision>20</cp:revision>
  <cp:lastPrinted>2025-04-09T21:39:00Z</cp:lastPrinted>
  <dcterms:created xsi:type="dcterms:W3CDTF">2026-08-12T10:31:00Z</dcterms:created>
  <dcterms:modified xsi:type="dcterms:W3CDTF">2026-09-02T09:55:00Z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0x010100CBC1CA44449E2E40A1A7EF981787D632</vt:lpwstr>
  </property>
  <property fmtid="{D5CDD505-2E9C-101B-9397-08002B2CF9AE}" pid="3" name="MediaServiceImageTags">
    <vt:lpwstr/>
  </property>
  <property fmtid="{D5CDD505-2E9C-101B-9397-08002B2CF9AE}" pid="4" name="Tags">
    <vt:lpwstr/>
  </property>
  <property fmtid="{D5CDD505-2E9C-101B-9397-08002B2CF9AE}" pid="5" name="Land">
    <vt:lpwstr/>
  </property>
</Properties>
</file>